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02C" w:rsidRPr="009A72EB" w:rsidRDefault="007A32C3">
      <w:pPr>
        <w:rPr>
          <w:rFonts w:eastAsia="標楷體"/>
          <w:noProof/>
        </w:rPr>
      </w:pPr>
      <w:r w:rsidRPr="009A72EB">
        <w:rPr>
          <w:rFonts w:eastAsia="標楷體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5091" cy="1599799"/>
            <wp:effectExtent l="1905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社聯彩色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8356"/>
                    <a:stretch>
                      <a:fillRect/>
                    </a:stretch>
                  </pic:blipFill>
                  <pic:spPr>
                    <a:xfrm>
                      <a:off x="0" y="0"/>
                      <a:ext cx="7565091" cy="15997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72EB">
        <w:rPr>
          <w:rFonts w:eastAsia="標楷體"/>
          <w:noProof/>
        </w:rPr>
        <w:t xml:space="preserve">  </w:t>
      </w:r>
    </w:p>
    <w:p w:rsidR="0023455F" w:rsidRPr="009A72EB" w:rsidRDefault="0023455F">
      <w:pPr>
        <w:rPr>
          <w:rFonts w:eastAsia="標楷體"/>
          <w:noProof/>
        </w:rPr>
      </w:pPr>
    </w:p>
    <w:p w:rsidR="0023455F" w:rsidRPr="009A72EB" w:rsidRDefault="0023455F">
      <w:pPr>
        <w:rPr>
          <w:rFonts w:eastAsia="標楷體"/>
          <w:noProof/>
        </w:rPr>
      </w:pPr>
    </w:p>
    <w:p w:rsidR="0023455F" w:rsidRPr="009A72EB" w:rsidRDefault="0023455F" w:rsidP="0023455F">
      <w:pPr>
        <w:rPr>
          <w:rFonts w:eastAsia="標楷體"/>
          <w:b/>
        </w:rPr>
      </w:pPr>
    </w:p>
    <w:tbl>
      <w:tblPr>
        <w:tblStyle w:val="a9"/>
        <w:tblW w:w="0" w:type="auto"/>
        <w:tblInd w:w="392" w:type="dxa"/>
        <w:tblLook w:val="04A0"/>
      </w:tblPr>
      <w:tblGrid>
        <w:gridCol w:w="4637"/>
        <w:gridCol w:w="4435"/>
      </w:tblGrid>
      <w:tr w:rsidR="00C10091" w:rsidRPr="009A72EB" w:rsidTr="001F28A2"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C10091" w:rsidRPr="009A72EB" w:rsidRDefault="001F28A2" w:rsidP="001F28A2">
            <w:pPr>
              <w:jc w:val="right"/>
              <w:rPr>
                <w:rFonts w:eastAsia="標楷體"/>
                <w:b/>
              </w:rPr>
            </w:pPr>
            <w:r>
              <w:rPr>
                <w:rFonts w:eastAsia="標楷體"/>
                <w:b/>
                <w:noProof/>
              </w:rPr>
              <w:drawing>
                <wp:inline distT="0" distB="0" distL="0" distR="0">
                  <wp:extent cx="2806921" cy="1246069"/>
                  <wp:effectExtent l="0" t="0" r="0" b="0"/>
                  <wp:docPr id="1" name="圖片 1" descr="C:\Users\s0206\Desktop\Finalized\CHM-Logo-Final-RG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0206\Desktop\Finalized\CHM-Logo-Final-RG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6905" cy="12460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0091" w:rsidRPr="001F28A2" w:rsidRDefault="00CF2981" w:rsidP="00C10091">
            <w:pPr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1F28A2">
              <w:rPr>
                <w:rFonts w:eastAsia="標楷體" w:hAnsi="標楷體" w:hint="eastAsia"/>
                <w:b/>
                <w:sz w:val="36"/>
                <w:szCs w:val="36"/>
              </w:rPr>
              <w:t>可負擔</w:t>
            </w:r>
            <w:r w:rsidR="00C10091" w:rsidRPr="001F28A2">
              <w:rPr>
                <w:rFonts w:eastAsia="標楷體" w:hAnsi="標楷體"/>
                <w:b/>
                <w:sz w:val="36"/>
                <w:szCs w:val="36"/>
              </w:rPr>
              <w:t>過渡性房</w:t>
            </w:r>
            <w:r w:rsidR="0020787A" w:rsidRPr="001F28A2">
              <w:rPr>
                <w:rFonts w:eastAsia="標楷體" w:hAnsi="標楷體" w:hint="eastAsia"/>
                <w:b/>
                <w:sz w:val="36"/>
                <w:szCs w:val="36"/>
              </w:rPr>
              <w:t>屋</w:t>
            </w:r>
          </w:p>
          <w:p w:rsidR="00C64683" w:rsidRPr="001F28A2" w:rsidRDefault="00C64683" w:rsidP="0079713A">
            <w:pPr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1F28A2">
              <w:rPr>
                <w:rFonts w:eastAsia="標楷體" w:hAnsi="標楷體"/>
                <w:b/>
                <w:sz w:val="36"/>
                <w:szCs w:val="36"/>
              </w:rPr>
              <w:t>募集</w:t>
            </w:r>
            <w:r w:rsidR="0079713A" w:rsidRPr="001F28A2">
              <w:rPr>
                <w:rFonts w:eastAsia="標楷體"/>
                <w:b/>
                <w:sz w:val="36"/>
                <w:szCs w:val="36"/>
              </w:rPr>
              <w:t>500</w:t>
            </w:r>
            <w:r w:rsidR="0020787A" w:rsidRPr="001F28A2">
              <w:rPr>
                <w:rFonts w:eastAsia="標楷體" w:hint="eastAsia"/>
                <w:b/>
                <w:sz w:val="36"/>
                <w:szCs w:val="36"/>
              </w:rPr>
              <w:t>個閒置</w:t>
            </w:r>
            <w:r w:rsidR="0079713A" w:rsidRPr="001F28A2">
              <w:rPr>
                <w:rFonts w:eastAsia="標楷體" w:hAnsi="標楷體"/>
                <w:b/>
                <w:sz w:val="36"/>
                <w:szCs w:val="36"/>
              </w:rPr>
              <w:t>單位</w:t>
            </w:r>
          </w:p>
          <w:p w:rsidR="00C10091" w:rsidRPr="009A72EB" w:rsidRDefault="00C10091" w:rsidP="0079713A">
            <w:pPr>
              <w:jc w:val="center"/>
              <w:rPr>
                <w:rFonts w:eastAsia="標楷體"/>
                <w:b/>
              </w:rPr>
            </w:pPr>
            <w:r w:rsidRPr="001F28A2">
              <w:rPr>
                <w:rFonts w:eastAsia="標楷體" w:hAnsi="標楷體"/>
                <w:b/>
                <w:sz w:val="36"/>
                <w:szCs w:val="36"/>
              </w:rPr>
              <w:t>惠及</w:t>
            </w:r>
            <w:r w:rsidRPr="001F28A2">
              <w:rPr>
                <w:rFonts w:eastAsia="標楷體"/>
                <w:b/>
                <w:sz w:val="36"/>
                <w:szCs w:val="36"/>
              </w:rPr>
              <w:t>1,000</w:t>
            </w:r>
            <w:r w:rsidR="0020787A" w:rsidRPr="001F28A2">
              <w:rPr>
                <w:rFonts w:eastAsia="標楷體" w:hint="eastAsia"/>
                <w:b/>
                <w:sz w:val="36"/>
                <w:szCs w:val="36"/>
              </w:rPr>
              <w:t>個</w:t>
            </w:r>
            <w:r w:rsidRPr="001F28A2">
              <w:rPr>
                <w:rFonts w:eastAsia="標楷體" w:hAnsi="標楷體"/>
                <w:b/>
                <w:sz w:val="36"/>
                <w:szCs w:val="36"/>
              </w:rPr>
              <w:t>基層住戶</w:t>
            </w:r>
          </w:p>
        </w:tc>
      </w:tr>
    </w:tbl>
    <w:p w:rsidR="0023455F" w:rsidRPr="009A72EB" w:rsidRDefault="0023455F" w:rsidP="0023455F">
      <w:pPr>
        <w:rPr>
          <w:rFonts w:eastAsia="標楷體"/>
          <w:b/>
        </w:rPr>
      </w:pPr>
    </w:p>
    <w:p w:rsidR="0023455F" w:rsidRPr="00C11B3F" w:rsidRDefault="0023455F" w:rsidP="0023455F">
      <w:pPr>
        <w:rPr>
          <w:rFonts w:eastAsia="標楷體" w:cs="Times New Roman"/>
          <w:sz w:val="22"/>
        </w:rPr>
      </w:pPr>
      <w:r w:rsidRPr="00C11B3F">
        <w:rPr>
          <w:rFonts w:eastAsia="標楷體" w:hAnsi="標楷體"/>
          <w:b/>
          <w:sz w:val="22"/>
        </w:rPr>
        <w:t>【新聞稿</w:t>
      </w:r>
      <w:r w:rsidRPr="00C11B3F">
        <w:rPr>
          <w:rFonts w:eastAsia="標楷體"/>
          <w:b/>
          <w:sz w:val="22"/>
        </w:rPr>
        <w:t>2017</w:t>
      </w:r>
      <w:r w:rsidRPr="00C11B3F">
        <w:rPr>
          <w:rFonts w:eastAsia="標楷體" w:hAnsi="標楷體"/>
          <w:b/>
          <w:sz w:val="22"/>
        </w:rPr>
        <w:t>年</w:t>
      </w:r>
      <w:r w:rsidRPr="00C11B3F">
        <w:rPr>
          <w:rFonts w:eastAsia="標楷體"/>
          <w:b/>
          <w:sz w:val="22"/>
          <w:lang w:eastAsia="zh-HK"/>
        </w:rPr>
        <w:t>9</w:t>
      </w:r>
      <w:r w:rsidRPr="00C11B3F">
        <w:rPr>
          <w:rFonts w:eastAsia="標楷體" w:hAnsi="標楷體"/>
          <w:b/>
          <w:sz w:val="22"/>
        </w:rPr>
        <w:t>月</w:t>
      </w:r>
      <w:r w:rsidRPr="00C11B3F">
        <w:rPr>
          <w:rFonts w:eastAsia="標楷體"/>
          <w:b/>
          <w:sz w:val="22"/>
        </w:rPr>
        <w:t>1</w:t>
      </w:r>
      <w:r w:rsidRPr="00C11B3F">
        <w:rPr>
          <w:rFonts w:eastAsia="標楷體"/>
          <w:b/>
          <w:sz w:val="22"/>
          <w:lang w:eastAsia="zh-HK"/>
        </w:rPr>
        <w:t>9</w:t>
      </w:r>
      <w:r w:rsidRPr="00C11B3F">
        <w:rPr>
          <w:rFonts w:eastAsia="標楷體" w:hAnsi="標楷體"/>
          <w:b/>
          <w:sz w:val="22"/>
        </w:rPr>
        <w:t>日】</w:t>
      </w:r>
      <w:r w:rsidRPr="00C11B3F">
        <w:rPr>
          <w:rFonts w:eastAsia="標楷體" w:hAnsi="標楷體"/>
          <w:sz w:val="22"/>
        </w:rPr>
        <w:t>香港社會服務聯會（社聯）今日宣佈推出</w:t>
      </w:r>
      <w:r w:rsidR="0020787A" w:rsidRPr="00C11B3F">
        <w:rPr>
          <w:rFonts w:eastAsia="標楷體" w:hAnsi="標楷體" w:hint="eastAsia"/>
          <w:sz w:val="22"/>
        </w:rPr>
        <w:t>為期三年的</w:t>
      </w:r>
      <w:r w:rsidRPr="00C11B3F">
        <w:rPr>
          <w:rFonts w:eastAsia="標楷體" w:hAnsi="標楷體"/>
          <w:sz w:val="22"/>
        </w:rPr>
        <w:t>「社會房屋共享計劃」，透過募集社會上閒置的房屋資源，為有需要</w:t>
      </w:r>
      <w:r w:rsidR="0079713A" w:rsidRPr="00C11B3F">
        <w:rPr>
          <w:rFonts w:eastAsia="標楷體" w:hAnsi="標楷體"/>
          <w:sz w:val="22"/>
        </w:rPr>
        <w:t>的</w:t>
      </w:r>
      <w:r w:rsidR="00F84560" w:rsidRPr="00C11B3F">
        <w:rPr>
          <w:rFonts w:eastAsia="標楷體" w:hAnsi="標楷體" w:hint="eastAsia"/>
          <w:sz w:val="22"/>
        </w:rPr>
        <w:t>基層</w:t>
      </w:r>
      <w:r w:rsidRPr="00C11B3F">
        <w:rPr>
          <w:rFonts w:eastAsia="標楷體" w:hAnsi="標楷體"/>
          <w:sz w:val="22"/>
        </w:rPr>
        <w:t>住戶提供過渡性社會房屋。</w:t>
      </w:r>
      <w:r w:rsidRPr="00C11B3F">
        <w:rPr>
          <w:rFonts w:eastAsia="標楷體" w:hAnsi="標楷體" w:cs="Times New Roman"/>
          <w:sz w:val="22"/>
        </w:rPr>
        <w:t>計劃期內</w:t>
      </w:r>
      <w:r w:rsidR="00081F8B" w:rsidRPr="00C11B3F">
        <w:rPr>
          <w:rFonts w:eastAsia="標楷體" w:hAnsi="標楷體" w:cs="Times New Roman"/>
          <w:sz w:val="22"/>
        </w:rPr>
        <w:t>，</w:t>
      </w:r>
      <w:r w:rsidRPr="00C11B3F">
        <w:rPr>
          <w:rFonts w:eastAsia="標楷體" w:hAnsi="標楷體" w:cs="Times New Roman"/>
          <w:sz w:val="22"/>
        </w:rPr>
        <w:t>目標</w:t>
      </w:r>
      <w:r w:rsidR="002A5C9D" w:rsidRPr="00C11B3F">
        <w:rPr>
          <w:rFonts w:eastAsia="標楷體" w:cs="Times New Roman"/>
          <w:sz w:val="22"/>
        </w:rPr>
        <w:t>募集</w:t>
      </w:r>
      <w:r w:rsidR="002A5C9D" w:rsidRPr="00C11B3F">
        <w:rPr>
          <w:rFonts w:eastAsia="標楷體" w:cs="Times New Roman" w:hint="eastAsia"/>
          <w:sz w:val="22"/>
        </w:rPr>
        <w:t>及</w:t>
      </w:r>
      <w:r w:rsidRPr="00C11B3F">
        <w:rPr>
          <w:rFonts w:eastAsia="標楷體" w:cs="Times New Roman"/>
          <w:sz w:val="22"/>
        </w:rPr>
        <w:t>提</w:t>
      </w:r>
      <w:r w:rsidRPr="00C11B3F">
        <w:rPr>
          <w:rFonts w:eastAsia="標楷體" w:hAnsi="標楷體" w:cs="Times New Roman"/>
          <w:sz w:val="22"/>
        </w:rPr>
        <w:t>供</w:t>
      </w:r>
      <w:r w:rsidRPr="00C11B3F">
        <w:rPr>
          <w:rFonts w:eastAsia="標楷體" w:cs="Times New Roman"/>
          <w:sz w:val="22"/>
        </w:rPr>
        <w:t>500</w:t>
      </w:r>
      <w:r w:rsidRPr="00C11B3F">
        <w:rPr>
          <w:rFonts w:eastAsia="標楷體" w:hAnsi="標楷體" w:cs="Times New Roman"/>
          <w:sz w:val="22"/>
        </w:rPr>
        <w:t>個</w:t>
      </w:r>
      <w:r w:rsidR="002A5C9D" w:rsidRPr="00C11B3F">
        <w:rPr>
          <w:rFonts w:eastAsia="標楷體" w:hAnsi="標楷體" w:cs="Times New Roman" w:hint="eastAsia"/>
          <w:sz w:val="22"/>
        </w:rPr>
        <w:t>適切</w:t>
      </w:r>
      <w:r w:rsidRPr="00C11B3F">
        <w:rPr>
          <w:rFonts w:eastAsia="標楷體" w:hAnsi="標楷體" w:cs="Times New Roman"/>
          <w:sz w:val="22"/>
        </w:rPr>
        <w:t>單位，預計有</w:t>
      </w:r>
      <w:r w:rsidRPr="00C11B3F">
        <w:rPr>
          <w:rFonts w:eastAsia="標楷體" w:cs="Times New Roman"/>
          <w:sz w:val="22"/>
        </w:rPr>
        <w:t>1</w:t>
      </w:r>
      <w:r w:rsidRPr="00C11B3F">
        <w:rPr>
          <w:rFonts w:eastAsia="標楷體"/>
          <w:sz w:val="22"/>
        </w:rPr>
        <w:t>,</w:t>
      </w:r>
      <w:r w:rsidRPr="00C11B3F">
        <w:rPr>
          <w:rFonts w:eastAsia="標楷體" w:cs="Times New Roman"/>
          <w:sz w:val="22"/>
        </w:rPr>
        <w:t>000</w:t>
      </w:r>
      <w:r w:rsidRPr="00C11B3F">
        <w:rPr>
          <w:rFonts w:eastAsia="標楷體" w:hAnsi="標楷體" w:cs="Times New Roman"/>
          <w:sz w:val="22"/>
        </w:rPr>
        <w:t>個住戶受惠。</w:t>
      </w:r>
      <w:r w:rsidRPr="00C11B3F">
        <w:rPr>
          <w:rFonts w:eastAsia="標楷體" w:cs="Times New Roman"/>
          <w:sz w:val="22"/>
        </w:rPr>
        <w:t xml:space="preserve"> </w:t>
      </w:r>
    </w:p>
    <w:p w:rsidR="00283DB2" w:rsidRPr="00C11B3F" w:rsidRDefault="00283DB2" w:rsidP="0023455F">
      <w:pPr>
        <w:rPr>
          <w:rFonts w:eastAsia="標楷體" w:cs="Times New Roman"/>
          <w:sz w:val="22"/>
        </w:rPr>
      </w:pPr>
    </w:p>
    <w:p w:rsidR="00283DB2" w:rsidRPr="00C11B3F" w:rsidRDefault="00283DB2" w:rsidP="00283DB2">
      <w:pPr>
        <w:rPr>
          <w:rFonts w:eastAsia="標楷體"/>
          <w:sz w:val="22"/>
          <w:lang w:eastAsia="zh-HK"/>
        </w:rPr>
      </w:pPr>
      <w:r w:rsidRPr="00C11B3F">
        <w:rPr>
          <w:rFonts w:eastAsia="標楷體" w:hAnsi="標楷體"/>
          <w:sz w:val="22"/>
          <w:lang w:eastAsia="zh-HK"/>
        </w:rPr>
        <w:t>社聯</w:t>
      </w:r>
      <w:r w:rsidRPr="00C11B3F">
        <w:rPr>
          <w:rFonts w:eastAsia="標楷體" w:hAnsi="標楷體"/>
          <w:sz w:val="22"/>
        </w:rPr>
        <w:t>主席陳智思先生表示：</w:t>
      </w:r>
      <w:r w:rsidR="002A5C9D" w:rsidRPr="00C11B3F">
        <w:rPr>
          <w:rFonts w:eastAsia="標楷體" w:hAnsi="標楷體" w:hint="eastAsia"/>
          <w:sz w:val="22"/>
        </w:rPr>
        <w:t>未有公屋支援的</w:t>
      </w:r>
      <w:r w:rsidRPr="00C11B3F">
        <w:rPr>
          <w:rFonts w:eastAsia="標楷體" w:hAnsi="標楷體"/>
          <w:sz w:val="22"/>
        </w:rPr>
        <w:t>基層人士</w:t>
      </w:r>
      <w:r w:rsidR="002A5C9D" w:rsidRPr="00C11B3F">
        <w:rPr>
          <w:rFonts w:eastAsia="標楷體" w:hAnsi="標楷體" w:hint="eastAsia"/>
          <w:sz w:val="22"/>
        </w:rPr>
        <w:t>，他們</w:t>
      </w:r>
      <w:r w:rsidRPr="00C11B3F">
        <w:rPr>
          <w:rFonts w:eastAsia="標楷體" w:hAnsi="標楷體"/>
          <w:sz w:val="22"/>
        </w:rPr>
        <w:t>居住環境愈來愈惡劣</w:t>
      </w:r>
      <w:r w:rsidR="002A5C9D" w:rsidRPr="00C11B3F">
        <w:rPr>
          <w:rFonts w:eastAsia="標楷體" w:hAnsi="標楷體" w:hint="eastAsia"/>
          <w:sz w:val="22"/>
        </w:rPr>
        <w:t>。</w:t>
      </w:r>
      <w:r w:rsidRPr="00C11B3F">
        <w:rPr>
          <w:rFonts w:eastAsia="標楷體" w:hAnsi="標楷體"/>
          <w:sz w:val="22"/>
        </w:rPr>
        <w:t>在一個既不可負擔又不適切的住屋環境下生活，</w:t>
      </w:r>
      <w:r w:rsidR="002A5C9D" w:rsidRPr="00C11B3F">
        <w:rPr>
          <w:rFonts w:eastAsia="標楷體" w:hAnsi="標楷體" w:hint="eastAsia"/>
          <w:sz w:val="22"/>
        </w:rPr>
        <w:t>人</w:t>
      </w:r>
      <w:r w:rsidRPr="00C11B3F">
        <w:rPr>
          <w:rFonts w:eastAsia="標楷體" w:hAnsi="標楷體"/>
          <w:sz w:val="22"/>
        </w:rPr>
        <w:t>會變得消極，孤立。公屋</w:t>
      </w:r>
      <w:r w:rsidR="00CF2981" w:rsidRPr="00C11B3F">
        <w:rPr>
          <w:rFonts w:eastAsia="標楷體" w:hAnsi="標楷體" w:hint="eastAsia"/>
          <w:sz w:val="22"/>
        </w:rPr>
        <w:t>往往</w:t>
      </w:r>
      <w:r w:rsidRPr="00C11B3F">
        <w:rPr>
          <w:rFonts w:eastAsia="標楷體" w:hAnsi="標楷體"/>
          <w:sz w:val="22"/>
        </w:rPr>
        <w:t>是他們的唯一希望，但</w:t>
      </w:r>
      <w:proofErr w:type="gramStart"/>
      <w:r w:rsidRPr="00C11B3F">
        <w:rPr>
          <w:rFonts w:eastAsia="標楷體" w:hAnsi="標楷體"/>
          <w:sz w:val="22"/>
        </w:rPr>
        <w:t>建屋需時</w:t>
      </w:r>
      <w:proofErr w:type="gramEnd"/>
      <w:r w:rsidRPr="00C11B3F">
        <w:rPr>
          <w:rFonts w:eastAsia="標楷體" w:hAnsi="標楷體"/>
          <w:sz w:val="22"/>
        </w:rPr>
        <w:t>，</w:t>
      </w:r>
      <w:r w:rsidR="00F84560" w:rsidRPr="00C11B3F">
        <w:rPr>
          <w:rFonts w:eastAsia="標楷體" w:hAnsi="標楷體" w:hint="eastAsia"/>
          <w:sz w:val="22"/>
        </w:rPr>
        <w:t>故</w:t>
      </w:r>
      <w:r w:rsidRPr="00C11B3F">
        <w:rPr>
          <w:rFonts w:eastAsia="標楷體" w:hAnsi="標楷體"/>
          <w:sz w:val="22"/>
        </w:rPr>
        <w:t>中短期改善住屋的措施十分重要。</w:t>
      </w:r>
      <w:r w:rsidR="00094F85" w:rsidRPr="00C11B3F">
        <w:rPr>
          <w:rFonts w:eastAsia="標楷體" w:hAnsi="標楷體"/>
          <w:sz w:val="22"/>
        </w:rPr>
        <w:t>「社會房屋共享計劃」</w:t>
      </w:r>
      <w:r w:rsidRPr="00C11B3F">
        <w:rPr>
          <w:rFonts w:eastAsia="標楷體" w:hAnsi="標楷體"/>
          <w:sz w:val="22"/>
        </w:rPr>
        <w:t>嘗試創造一種新的</w:t>
      </w:r>
      <w:r w:rsidR="002A5C9D" w:rsidRPr="00C11B3F">
        <w:rPr>
          <w:rFonts w:eastAsia="標楷體" w:hAnsi="標楷體" w:hint="eastAsia"/>
          <w:sz w:val="22"/>
        </w:rPr>
        <w:t>可負擔</w:t>
      </w:r>
      <w:r w:rsidRPr="00C11B3F">
        <w:rPr>
          <w:rFonts w:eastAsia="標楷體" w:hAnsi="標楷體"/>
          <w:sz w:val="22"/>
        </w:rPr>
        <w:t>房屋類型：</w:t>
      </w:r>
      <w:r w:rsidR="00094F85" w:rsidRPr="00C11B3F">
        <w:rPr>
          <w:rFonts w:eastAsia="標楷體" w:hAnsi="標楷體"/>
          <w:sz w:val="22"/>
        </w:rPr>
        <w:t>「社會房屋」</w:t>
      </w:r>
      <w:r w:rsidRPr="00C11B3F">
        <w:rPr>
          <w:rFonts w:eastAsia="標楷體" w:hAnsi="標楷體"/>
          <w:sz w:val="22"/>
        </w:rPr>
        <w:t>，希望由今天起</w:t>
      </w:r>
      <w:proofErr w:type="gramStart"/>
      <w:r w:rsidR="002A5C9D" w:rsidRPr="00C11B3F">
        <w:rPr>
          <w:rFonts w:eastAsia="標楷體" w:hAnsi="標楷體" w:hint="eastAsia"/>
          <w:sz w:val="22"/>
        </w:rPr>
        <w:t>輪候公屋</w:t>
      </w:r>
      <w:proofErr w:type="gramEnd"/>
      <w:r w:rsidR="002A5C9D" w:rsidRPr="00C11B3F">
        <w:rPr>
          <w:rFonts w:eastAsia="標楷體" w:hAnsi="標楷體" w:hint="eastAsia"/>
          <w:sz w:val="22"/>
        </w:rPr>
        <w:t>或有其他過渡住屋需要的</w:t>
      </w:r>
      <w:r w:rsidR="00F84560" w:rsidRPr="00C11B3F">
        <w:rPr>
          <w:rFonts w:eastAsia="標楷體" w:hAnsi="標楷體" w:hint="eastAsia"/>
          <w:sz w:val="22"/>
        </w:rPr>
        <w:t>基層人士</w:t>
      </w:r>
      <w:r w:rsidR="002A5C9D" w:rsidRPr="00C11B3F">
        <w:rPr>
          <w:rFonts w:eastAsia="標楷體" w:hAnsi="標楷體" w:hint="eastAsia"/>
          <w:sz w:val="22"/>
        </w:rPr>
        <w:t>，</w:t>
      </w:r>
      <w:r w:rsidRPr="00C11B3F">
        <w:rPr>
          <w:rFonts w:eastAsia="標楷體" w:hAnsi="標楷體"/>
          <w:sz w:val="22"/>
        </w:rPr>
        <w:t>可以有多一個選擇。</w:t>
      </w:r>
    </w:p>
    <w:p w:rsidR="0023455F" w:rsidRPr="00C11B3F" w:rsidRDefault="0023455F" w:rsidP="00192B06">
      <w:pPr>
        <w:rPr>
          <w:rFonts w:ascii="標楷體" w:eastAsia="標楷體" w:hAnsi="標楷體"/>
          <w:sz w:val="22"/>
        </w:rPr>
      </w:pPr>
    </w:p>
    <w:p w:rsidR="00192B06" w:rsidRPr="00C11B3F" w:rsidRDefault="009A72EB" w:rsidP="00192B06">
      <w:pPr>
        <w:rPr>
          <w:rFonts w:ascii="標楷體" w:eastAsia="標楷體" w:hAnsi="標楷體"/>
          <w:sz w:val="22"/>
        </w:rPr>
      </w:pPr>
      <w:r w:rsidRPr="00C11B3F">
        <w:rPr>
          <w:rFonts w:ascii="標楷體" w:eastAsia="標楷體" w:hAnsi="標楷體"/>
          <w:sz w:val="22"/>
        </w:rPr>
        <w:t>香港公益金會長李業廣先生擔任今日啟動禮的主禮嘉賓，</w:t>
      </w:r>
      <w:r w:rsidR="00192B06" w:rsidRPr="00C11B3F">
        <w:rPr>
          <w:rFonts w:ascii="標楷體" w:eastAsia="標楷體" w:hAnsi="標楷體" w:hint="eastAsia"/>
          <w:sz w:val="22"/>
        </w:rPr>
        <w:t>他表示，「社會房屋共享計劃」凝</w:t>
      </w:r>
      <w:r w:rsidR="00192B06" w:rsidRPr="00C11B3F">
        <w:rPr>
          <w:rFonts w:ascii="標楷體" w:eastAsia="標楷體" w:hAnsi="標楷體"/>
          <w:sz w:val="22"/>
        </w:rPr>
        <w:t>聚</w:t>
      </w:r>
      <w:r w:rsidR="00192B06" w:rsidRPr="00C11B3F">
        <w:rPr>
          <w:rFonts w:ascii="標楷體" w:eastAsia="標楷體" w:hAnsi="標楷體" w:hint="eastAsia"/>
          <w:sz w:val="22"/>
        </w:rPr>
        <w:t>社福機構、業主、專業人士和社會各界的力量，更獲得政府支持，公益金很高興撥</w:t>
      </w:r>
      <w:r w:rsidR="00192B06" w:rsidRPr="00C11B3F">
        <w:rPr>
          <w:rFonts w:ascii="標楷體" w:eastAsia="標楷體" w:hAnsi="標楷體"/>
          <w:sz w:val="22"/>
        </w:rPr>
        <w:t>款</w:t>
      </w:r>
      <w:r w:rsidR="00192B06" w:rsidRPr="00C11B3F">
        <w:rPr>
          <w:rFonts w:ascii="標楷體" w:eastAsia="標楷體" w:hAnsi="標楷體" w:hint="eastAsia"/>
          <w:sz w:val="22"/>
        </w:rPr>
        <w:t>資助這個極具意義的先導計劃，亦</w:t>
      </w:r>
      <w:r w:rsidR="00BD2B1A">
        <w:rPr>
          <w:rFonts w:ascii="標楷體" w:eastAsia="標楷體" w:hAnsi="標楷體" w:hint="eastAsia"/>
          <w:sz w:val="22"/>
        </w:rPr>
        <w:t>藉</w:t>
      </w:r>
      <w:r w:rsidR="00192B06" w:rsidRPr="00C11B3F">
        <w:rPr>
          <w:rFonts w:ascii="標楷體" w:eastAsia="標楷體" w:hAnsi="標楷體" w:hint="eastAsia"/>
          <w:sz w:val="22"/>
        </w:rPr>
        <w:t>此希</w:t>
      </w:r>
      <w:r w:rsidR="00192B06" w:rsidRPr="00C11B3F">
        <w:rPr>
          <w:rFonts w:ascii="標楷體" w:eastAsia="標楷體" w:hAnsi="標楷體"/>
          <w:sz w:val="22"/>
        </w:rPr>
        <w:t>望</w:t>
      </w:r>
      <w:r w:rsidR="00192B06" w:rsidRPr="00C11B3F">
        <w:rPr>
          <w:rFonts w:ascii="標楷體" w:eastAsia="標楷體" w:hAnsi="標楷體" w:hint="eastAsia"/>
          <w:sz w:val="22"/>
        </w:rPr>
        <w:t>鼓勵公益金會員機構努力創新，為市民提供適切的服務。</w:t>
      </w:r>
    </w:p>
    <w:p w:rsidR="00192B06" w:rsidRPr="00C11B3F" w:rsidRDefault="00192B06" w:rsidP="00192B06">
      <w:pPr>
        <w:rPr>
          <w:rFonts w:ascii="標楷體" w:eastAsia="標楷體" w:hAnsi="標楷體"/>
          <w:sz w:val="22"/>
        </w:rPr>
      </w:pPr>
    </w:p>
    <w:p w:rsidR="009A72EB" w:rsidRPr="00C11B3F" w:rsidRDefault="009A72EB" w:rsidP="009A72EB">
      <w:pPr>
        <w:rPr>
          <w:rFonts w:eastAsia="標楷體"/>
          <w:sz w:val="22"/>
        </w:rPr>
      </w:pPr>
      <w:r w:rsidRPr="00C11B3F">
        <w:rPr>
          <w:rFonts w:eastAsia="標楷體" w:hAnsi="標楷體"/>
          <w:sz w:val="22"/>
        </w:rPr>
        <w:t>運輸及房屋局局長陳帆先生、勞工及福利</w:t>
      </w:r>
      <w:proofErr w:type="gramStart"/>
      <w:r w:rsidRPr="00C11B3F">
        <w:rPr>
          <w:rFonts w:eastAsia="標楷體" w:hAnsi="標楷體"/>
          <w:sz w:val="22"/>
        </w:rPr>
        <w:t>局</w:t>
      </w:r>
      <w:proofErr w:type="gramEnd"/>
      <w:r w:rsidRPr="00C11B3F">
        <w:rPr>
          <w:rFonts w:eastAsia="標楷體" w:hAnsi="標楷體"/>
          <w:sz w:val="22"/>
        </w:rPr>
        <w:t>局長羅致光博士、發展</w:t>
      </w:r>
      <w:proofErr w:type="gramStart"/>
      <w:r w:rsidRPr="00C11B3F">
        <w:rPr>
          <w:rFonts w:eastAsia="標楷體" w:hAnsi="標楷體"/>
          <w:sz w:val="22"/>
        </w:rPr>
        <w:t>局</w:t>
      </w:r>
      <w:proofErr w:type="gramEnd"/>
      <w:r w:rsidRPr="00C11B3F">
        <w:rPr>
          <w:rFonts w:eastAsia="標楷體" w:hAnsi="標楷體"/>
          <w:sz w:val="22"/>
        </w:rPr>
        <w:t>局長黃偉綸先生，以及社會創新及創業發展基金</w:t>
      </w:r>
      <w:r w:rsidR="00610519" w:rsidRPr="00C11B3F">
        <w:rPr>
          <w:rFonts w:eastAsia="標楷體" w:hAnsi="標楷體"/>
          <w:sz w:val="22"/>
        </w:rPr>
        <w:t>（社創基金）</w:t>
      </w:r>
      <w:r w:rsidR="0096480F" w:rsidRPr="00C11B3F">
        <w:rPr>
          <w:rFonts w:eastAsia="標楷體" w:hAnsi="標楷體"/>
          <w:sz w:val="22"/>
        </w:rPr>
        <w:t>秘書</w:t>
      </w:r>
      <w:r w:rsidR="0096480F" w:rsidRPr="00C11B3F">
        <w:rPr>
          <w:rFonts w:eastAsia="標楷體" w:hAnsi="標楷體" w:hint="eastAsia"/>
          <w:sz w:val="22"/>
        </w:rPr>
        <w:t>處</w:t>
      </w:r>
      <w:r w:rsidRPr="00C11B3F">
        <w:rPr>
          <w:rFonts w:eastAsia="標楷體" w:hAnsi="標楷體"/>
          <w:sz w:val="22"/>
        </w:rPr>
        <w:t>秘書長蘇啟龍先生</w:t>
      </w:r>
      <w:r w:rsidR="00192B06" w:rsidRPr="00C11B3F">
        <w:rPr>
          <w:rFonts w:eastAsia="標楷體" w:hAnsi="標楷體" w:hint="eastAsia"/>
          <w:sz w:val="22"/>
        </w:rPr>
        <w:t>出席今日儀式，</w:t>
      </w:r>
      <w:r w:rsidRPr="00C11B3F">
        <w:rPr>
          <w:rFonts w:eastAsia="標楷體" w:hAnsi="標楷體"/>
          <w:sz w:val="22"/>
        </w:rPr>
        <w:t>見證</w:t>
      </w:r>
      <w:r w:rsidR="00192B06" w:rsidRPr="00C11B3F">
        <w:rPr>
          <w:rFonts w:eastAsia="標楷體" w:hAnsi="標楷體" w:hint="eastAsia"/>
          <w:sz w:val="22"/>
        </w:rPr>
        <w:t>計劃啟動</w:t>
      </w:r>
      <w:r w:rsidR="0096480F" w:rsidRPr="00C11B3F">
        <w:rPr>
          <w:rFonts w:eastAsia="標楷體" w:hAnsi="標楷體"/>
          <w:sz w:val="22"/>
        </w:rPr>
        <w:t>。</w:t>
      </w:r>
      <w:bookmarkStart w:id="0" w:name="_GoBack"/>
      <w:bookmarkEnd w:id="0"/>
    </w:p>
    <w:p w:rsidR="00192B06" w:rsidRPr="00C11B3F" w:rsidRDefault="00192B06" w:rsidP="009A72EB">
      <w:pPr>
        <w:rPr>
          <w:rFonts w:eastAsia="標楷體"/>
          <w:sz w:val="22"/>
        </w:rPr>
      </w:pPr>
    </w:p>
    <w:p w:rsidR="00081F8B" w:rsidRPr="00C11B3F" w:rsidRDefault="0023455F" w:rsidP="0023455F">
      <w:pPr>
        <w:rPr>
          <w:rFonts w:eastAsia="標楷體"/>
          <w:sz w:val="22"/>
        </w:rPr>
      </w:pPr>
      <w:r w:rsidRPr="00C11B3F">
        <w:rPr>
          <w:rFonts w:eastAsia="標楷體" w:hAnsi="標楷體"/>
          <w:sz w:val="22"/>
        </w:rPr>
        <w:t>「社會房屋共享計劃</w:t>
      </w:r>
      <w:r w:rsidR="00081F8B" w:rsidRPr="00C11B3F">
        <w:rPr>
          <w:rFonts w:eastAsia="標楷體" w:hAnsi="標楷體"/>
          <w:sz w:val="22"/>
        </w:rPr>
        <w:t>」由社聯主辦，</w:t>
      </w:r>
      <w:r w:rsidR="000E6C4F" w:rsidRPr="00C11B3F">
        <w:rPr>
          <w:rFonts w:eastAsia="標楷體" w:hAnsi="標楷體" w:hint="eastAsia"/>
          <w:sz w:val="22"/>
        </w:rPr>
        <w:t>政府推動，並</w:t>
      </w:r>
      <w:r w:rsidRPr="00C11B3F">
        <w:rPr>
          <w:rFonts w:eastAsia="標楷體" w:hAnsi="標楷體"/>
          <w:sz w:val="22"/>
        </w:rPr>
        <w:t>與資助者、業主、社會服務機構及社會企業合作，通過提供住宿和支援服務，為有需要的</w:t>
      </w:r>
      <w:r w:rsidR="005418B5" w:rsidRPr="00C11B3F">
        <w:rPr>
          <w:rFonts w:eastAsia="標楷體" w:hAnsi="標楷體" w:hint="eastAsia"/>
          <w:sz w:val="22"/>
        </w:rPr>
        <w:t>對象</w:t>
      </w:r>
      <w:r w:rsidRPr="00C11B3F">
        <w:rPr>
          <w:rFonts w:eastAsia="標楷體" w:hAnsi="標楷體"/>
          <w:sz w:val="22"/>
        </w:rPr>
        <w:t>提供短期</w:t>
      </w:r>
      <w:proofErr w:type="gramStart"/>
      <w:r w:rsidR="0020787A" w:rsidRPr="00C11B3F">
        <w:rPr>
          <w:rFonts w:eastAsia="標楷體" w:hAnsi="標楷體" w:hint="eastAsia"/>
          <w:sz w:val="22"/>
        </w:rPr>
        <w:t>紓</w:t>
      </w:r>
      <w:proofErr w:type="gramEnd"/>
      <w:r w:rsidRPr="00C11B3F">
        <w:rPr>
          <w:rFonts w:eastAsia="標楷體" w:hAnsi="標楷體"/>
          <w:sz w:val="22"/>
        </w:rPr>
        <w:t>緩，</w:t>
      </w:r>
      <w:r w:rsidR="00F84560" w:rsidRPr="00C11B3F">
        <w:rPr>
          <w:rFonts w:eastAsia="標楷體" w:hAnsi="標楷體" w:hint="eastAsia"/>
          <w:sz w:val="22"/>
        </w:rPr>
        <w:t>合資格人士</w:t>
      </w:r>
      <w:r w:rsidRPr="00C11B3F">
        <w:rPr>
          <w:rFonts w:eastAsia="標楷體" w:hAnsi="標楷體"/>
          <w:sz w:val="22"/>
        </w:rPr>
        <w:t>包括：有明確過渡性房屋需要（輪候公屋最少三年或其他長遠居住安排）、</w:t>
      </w:r>
      <w:proofErr w:type="gramStart"/>
      <w:r w:rsidRPr="00C11B3F">
        <w:rPr>
          <w:rFonts w:eastAsia="標楷體" w:hAnsi="標楷體"/>
          <w:sz w:val="22"/>
        </w:rPr>
        <w:t>現正居於</w:t>
      </w:r>
      <w:proofErr w:type="gramEnd"/>
      <w:r w:rsidRPr="00C11B3F">
        <w:rPr>
          <w:rFonts w:eastAsia="標楷體" w:hAnsi="標楷體"/>
          <w:sz w:val="22"/>
        </w:rPr>
        <w:t>不適切住房、低收入及急需社區支援的住戶。</w:t>
      </w:r>
    </w:p>
    <w:p w:rsidR="00081F8B" w:rsidRPr="00C11B3F" w:rsidRDefault="00081F8B" w:rsidP="0023455F">
      <w:pPr>
        <w:rPr>
          <w:rFonts w:eastAsia="標楷體"/>
          <w:sz w:val="22"/>
        </w:rPr>
      </w:pPr>
    </w:p>
    <w:p w:rsidR="0020787A" w:rsidRPr="00C11B3F" w:rsidRDefault="00F84560" w:rsidP="0020787A">
      <w:pPr>
        <w:rPr>
          <w:rFonts w:ascii="標楷體" w:eastAsia="標楷體" w:hAnsi="標楷體"/>
          <w:sz w:val="22"/>
        </w:rPr>
      </w:pPr>
      <w:r w:rsidRPr="00C11B3F">
        <w:rPr>
          <w:rFonts w:eastAsia="標楷體" w:hAnsi="標楷體"/>
          <w:sz w:val="22"/>
          <w:lang w:eastAsia="zh-HK"/>
        </w:rPr>
        <w:t>社聯</w:t>
      </w:r>
      <w:r w:rsidR="005418B5" w:rsidRPr="00C11B3F">
        <w:rPr>
          <w:rFonts w:eastAsia="標楷體" w:hAnsi="標楷體" w:hint="eastAsia"/>
          <w:sz w:val="22"/>
        </w:rPr>
        <w:t>會</w:t>
      </w:r>
      <w:r w:rsidR="00081F8B" w:rsidRPr="00C11B3F">
        <w:rPr>
          <w:rFonts w:eastAsia="標楷體" w:hAnsi="標楷體"/>
          <w:sz w:val="22"/>
          <w:lang w:eastAsia="zh-HK"/>
        </w:rPr>
        <w:t>成立一個社會房屋中介平台，承租及翻新業主提供的閒置單位，再分租給社會服務機構</w:t>
      </w:r>
      <w:proofErr w:type="gramStart"/>
      <w:r w:rsidR="0020787A" w:rsidRPr="00C11B3F">
        <w:rPr>
          <w:rFonts w:eastAsia="標楷體" w:hAnsi="標楷體" w:hint="eastAsia"/>
          <w:sz w:val="22"/>
        </w:rPr>
        <w:t>或</w:t>
      </w:r>
      <w:r w:rsidR="00081F8B" w:rsidRPr="00C11B3F">
        <w:rPr>
          <w:rFonts w:eastAsia="標楷體" w:hAnsi="標楷體"/>
          <w:sz w:val="22"/>
          <w:lang w:eastAsia="zh-HK"/>
        </w:rPr>
        <w:t>社企營運</w:t>
      </w:r>
      <w:proofErr w:type="gramEnd"/>
      <w:r w:rsidR="00081F8B" w:rsidRPr="00C11B3F">
        <w:rPr>
          <w:rFonts w:eastAsia="標楷體" w:hAnsi="標楷體"/>
          <w:sz w:val="22"/>
          <w:lang w:eastAsia="zh-HK"/>
        </w:rPr>
        <w:t>，為有需要人士提供可負擔和</w:t>
      </w:r>
      <w:proofErr w:type="gramStart"/>
      <w:r w:rsidR="00081F8B" w:rsidRPr="00C11B3F">
        <w:rPr>
          <w:rFonts w:eastAsia="標楷體" w:hAnsi="標楷體"/>
          <w:sz w:val="22"/>
          <w:lang w:eastAsia="zh-HK"/>
        </w:rPr>
        <w:t>適</w:t>
      </w:r>
      <w:r w:rsidR="00081F8B" w:rsidRPr="00C11B3F">
        <w:rPr>
          <w:rFonts w:eastAsia="標楷體" w:hAnsi="標楷體"/>
          <w:sz w:val="22"/>
        </w:rPr>
        <w:t>切</w:t>
      </w:r>
      <w:proofErr w:type="gramEnd"/>
      <w:r w:rsidR="00081F8B" w:rsidRPr="00C11B3F">
        <w:rPr>
          <w:rFonts w:eastAsia="標楷體" w:hAnsi="標楷體"/>
          <w:sz w:val="22"/>
          <w:lang w:eastAsia="zh-HK"/>
        </w:rPr>
        <w:t>的住房</w:t>
      </w:r>
      <w:r w:rsidR="00453084" w:rsidRPr="00C11B3F">
        <w:rPr>
          <w:rFonts w:eastAsia="標楷體" w:hAnsi="標楷體" w:hint="eastAsia"/>
          <w:sz w:val="22"/>
        </w:rPr>
        <w:t>。</w:t>
      </w:r>
      <w:r w:rsidR="0020787A" w:rsidRPr="00C11B3F">
        <w:rPr>
          <w:rFonts w:eastAsia="標楷體" w:hAnsi="標楷體" w:hint="eastAsia"/>
          <w:sz w:val="22"/>
        </w:rPr>
        <w:t>然而，社聯</w:t>
      </w:r>
      <w:r w:rsidR="0020787A" w:rsidRPr="00C11B3F">
        <w:rPr>
          <w:rFonts w:eastAsia="標楷體" w:hAnsi="標楷體"/>
          <w:sz w:val="22"/>
        </w:rPr>
        <w:t>不</w:t>
      </w:r>
      <w:r w:rsidR="0020787A" w:rsidRPr="00C11B3F">
        <w:rPr>
          <w:rFonts w:eastAsia="標楷體" w:hAnsi="標楷體" w:hint="eastAsia"/>
          <w:sz w:val="22"/>
        </w:rPr>
        <w:t>會使用不合法例要求的住房，例如違法劏房，</w:t>
      </w:r>
      <w:r w:rsidR="0020787A" w:rsidRPr="00C11B3F">
        <w:rPr>
          <w:rFonts w:ascii="標楷體" w:eastAsia="標楷體" w:hAnsi="標楷體" w:hint="eastAsia"/>
          <w:sz w:val="22"/>
        </w:rPr>
        <w:t>接獲</w:t>
      </w:r>
      <w:r w:rsidR="0020787A" w:rsidRPr="00C11B3F">
        <w:rPr>
          <w:rFonts w:ascii="標楷體" w:eastAsia="標楷體" w:hAnsi="標楷體"/>
          <w:sz w:val="22"/>
        </w:rPr>
        <w:t>消防安全指示</w:t>
      </w:r>
      <w:r w:rsidR="0020787A" w:rsidRPr="00C11B3F">
        <w:rPr>
          <w:rFonts w:ascii="標楷體" w:eastAsia="標楷體" w:hAnsi="標楷體" w:hint="eastAsia"/>
          <w:sz w:val="22"/>
        </w:rPr>
        <w:t>或</w:t>
      </w:r>
      <w:r w:rsidR="0020787A" w:rsidRPr="00C11B3F">
        <w:rPr>
          <w:rFonts w:ascii="標楷體" w:eastAsia="標楷體" w:hAnsi="標楷體"/>
          <w:sz w:val="22"/>
        </w:rPr>
        <w:t>屋宇署</w:t>
      </w:r>
      <w:r w:rsidR="0020787A" w:rsidRPr="00C11B3F">
        <w:rPr>
          <w:rFonts w:ascii="標楷體" w:eastAsia="標楷體" w:hAnsi="標楷體" w:hint="eastAsia"/>
          <w:sz w:val="22"/>
        </w:rPr>
        <w:t>命令的單位。</w:t>
      </w:r>
    </w:p>
    <w:p w:rsidR="00453084" w:rsidRPr="00C11B3F" w:rsidRDefault="00453084" w:rsidP="00F84560">
      <w:pPr>
        <w:rPr>
          <w:rFonts w:eastAsia="標楷體" w:hAnsi="標楷體"/>
          <w:sz w:val="22"/>
        </w:rPr>
      </w:pPr>
    </w:p>
    <w:p w:rsidR="00453084" w:rsidRDefault="00453084" w:rsidP="00F84560">
      <w:pPr>
        <w:rPr>
          <w:rFonts w:eastAsia="標楷體" w:hAnsi="標楷體"/>
          <w:sz w:val="22"/>
        </w:rPr>
      </w:pPr>
      <w:r w:rsidRPr="00C11B3F">
        <w:rPr>
          <w:rFonts w:eastAsia="標楷體" w:hAnsi="標楷體"/>
          <w:sz w:val="22"/>
        </w:rPr>
        <w:t>租金水平將</w:t>
      </w:r>
      <w:proofErr w:type="gramStart"/>
      <w:r w:rsidRPr="00C11B3F">
        <w:rPr>
          <w:rFonts w:eastAsia="標楷體" w:hAnsi="標楷體" w:cs="Times New Roman"/>
          <w:sz w:val="22"/>
        </w:rPr>
        <w:t>介</w:t>
      </w:r>
      <w:proofErr w:type="gramEnd"/>
      <w:r w:rsidRPr="00C11B3F">
        <w:rPr>
          <w:rFonts w:eastAsia="標楷體" w:hAnsi="標楷體" w:cs="Times New Roman"/>
          <w:sz w:val="22"/>
        </w:rPr>
        <w:t>乎綜合社會保障援助（綜援）的租金津貼</w:t>
      </w:r>
      <w:r w:rsidR="00CF2981" w:rsidRPr="00C11B3F">
        <w:rPr>
          <w:rFonts w:eastAsia="標楷體" w:hAnsi="標楷體" w:cs="Times New Roman" w:hint="eastAsia"/>
          <w:sz w:val="22"/>
        </w:rPr>
        <w:t>最高金額</w:t>
      </w:r>
      <w:r w:rsidRPr="00C11B3F">
        <w:rPr>
          <w:rFonts w:eastAsia="標楷體" w:hAnsi="標楷體" w:cs="Times New Roman"/>
          <w:sz w:val="22"/>
        </w:rPr>
        <w:t>及公屋租金，</w:t>
      </w:r>
      <w:r w:rsidRPr="00C11B3F">
        <w:rPr>
          <w:rFonts w:eastAsia="標楷體" w:hAnsi="標楷體" w:cs="Times New Roman" w:hint="eastAsia"/>
          <w:sz w:val="22"/>
        </w:rPr>
        <w:t>同時參考房委會租金援助計劃，租金水平</w:t>
      </w:r>
      <w:r w:rsidRPr="00C11B3F">
        <w:rPr>
          <w:rFonts w:eastAsia="標楷體" w:hAnsi="標楷體" w:cs="Times New Roman"/>
          <w:sz w:val="22"/>
        </w:rPr>
        <w:t>不超過</w:t>
      </w:r>
      <w:r w:rsidR="00CF2981" w:rsidRPr="00C11B3F">
        <w:rPr>
          <w:rFonts w:eastAsia="標楷體" w:hAnsi="標楷體" w:cs="Times New Roman" w:hint="eastAsia"/>
          <w:sz w:val="22"/>
        </w:rPr>
        <w:t>租</w:t>
      </w:r>
      <w:r w:rsidRPr="00C11B3F">
        <w:rPr>
          <w:rFonts w:eastAsia="標楷體" w:hAnsi="標楷體" w:cs="Times New Roman"/>
          <w:sz w:val="22"/>
        </w:rPr>
        <w:t>戶入息</w:t>
      </w:r>
      <w:r w:rsidRPr="00C11B3F">
        <w:rPr>
          <w:rFonts w:eastAsia="標楷體" w:cs="Times New Roman"/>
          <w:sz w:val="22"/>
        </w:rPr>
        <w:t>25%</w:t>
      </w:r>
      <w:r w:rsidR="00081F8B" w:rsidRPr="00C11B3F">
        <w:rPr>
          <w:rFonts w:eastAsia="標楷體" w:hAnsi="標楷體"/>
          <w:sz w:val="22"/>
        </w:rPr>
        <w:t>。</w:t>
      </w:r>
    </w:p>
    <w:p w:rsidR="00C11B3F" w:rsidRPr="00C11B3F" w:rsidRDefault="00093ADD" w:rsidP="00F84560">
      <w:pPr>
        <w:rPr>
          <w:rFonts w:eastAsia="標楷體" w:hAnsi="標楷體"/>
          <w:sz w:val="22"/>
        </w:rPr>
      </w:pPr>
      <w:r w:rsidRPr="00093ADD">
        <w:rPr>
          <w:rFonts w:eastAsia="標楷體" w:hAnsi="標楷體"/>
          <w:noProof/>
          <w:sz w:val="22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-666750</wp:posOffset>
            </wp:positionH>
            <wp:positionV relativeFrom="page">
              <wp:posOffset>9746553</wp:posOffset>
            </wp:positionV>
            <wp:extent cx="7528714" cy="935542"/>
            <wp:effectExtent l="19050" t="0" r="0" b="0"/>
            <wp:wrapNone/>
            <wp:docPr id="2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社聯彩色0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8461" b="13333"/>
                    <a:stretch>
                      <a:fillRect/>
                    </a:stretch>
                  </pic:blipFill>
                  <pic:spPr>
                    <a:xfrm>
                      <a:off x="0" y="0"/>
                      <a:ext cx="7528714" cy="9355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84560" w:rsidRPr="00C11B3F" w:rsidRDefault="0020787A" w:rsidP="00F84560">
      <w:pPr>
        <w:rPr>
          <w:rFonts w:eastAsia="標楷體" w:hAnsi="標楷體"/>
          <w:sz w:val="22"/>
        </w:rPr>
      </w:pPr>
      <w:r w:rsidRPr="00C11B3F">
        <w:rPr>
          <w:rFonts w:eastAsia="標楷體" w:hAnsi="標楷體"/>
          <w:noProof/>
          <w:sz w:val="22"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-687852</wp:posOffset>
            </wp:positionH>
            <wp:positionV relativeFrom="page">
              <wp:posOffset>9748911</wp:posOffset>
            </wp:positionV>
            <wp:extent cx="7528267" cy="935501"/>
            <wp:effectExtent l="19050" t="0" r="0" b="0"/>
            <wp:wrapNone/>
            <wp:docPr id="9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社聯彩色0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8461" b="13333"/>
                    <a:stretch>
                      <a:fillRect/>
                    </a:stretch>
                  </pic:blipFill>
                  <pic:spPr>
                    <a:xfrm>
                      <a:off x="0" y="0"/>
                      <a:ext cx="7528267" cy="9355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455F" w:rsidRPr="00C11B3F">
        <w:rPr>
          <w:rFonts w:eastAsia="標楷體" w:hAnsi="標楷體"/>
          <w:sz w:val="22"/>
        </w:rPr>
        <w:t>除提供住宿</w:t>
      </w:r>
      <w:proofErr w:type="gramStart"/>
      <w:r w:rsidR="0023455F" w:rsidRPr="00C11B3F">
        <w:rPr>
          <w:rFonts w:eastAsia="標楷體" w:hAnsi="標楷體"/>
          <w:sz w:val="22"/>
        </w:rPr>
        <w:t>以外，</w:t>
      </w:r>
      <w:proofErr w:type="gramEnd"/>
      <w:r w:rsidR="0023455F" w:rsidRPr="00C11B3F">
        <w:rPr>
          <w:rFonts w:eastAsia="標楷體" w:hAnsi="標楷體"/>
          <w:sz w:val="22"/>
        </w:rPr>
        <w:t>營運機構會提供社區為本的社會服務，</w:t>
      </w:r>
      <w:r w:rsidR="00947F92" w:rsidRPr="00C11B3F">
        <w:rPr>
          <w:rFonts w:eastAsia="標楷體" w:hAnsi="標楷體" w:cs="Times New Roman"/>
          <w:sz w:val="22"/>
        </w:rPr>
        <w:t>包括</w:t>
      </w:r>
      <w:r w:rsidR="00942EFB" w:rsidRPr="00C11B3F">
        <w:rPr>
          <w:rFonts w:eastAsia="標楷體" w:hAnsi="標楷體" w:cs="Times New Roman" w:hint="eastAsia"/>
          <w:sz w:val="22"/>
        </w:rPr>
        <w:t>理</w:t>
      </w:r>
      <w:r w:rsidR="00947F92" w:rsidRPr="00C11B3F">
        <w:rPr>
          <w:rFonts w:eastAsia="標楷體" w:hAnsi="標楷體" w:cs="Times New Roman" w:hint="eastAsia"/>
          <w:sz w:val="22"/>
        </w:rPr>
        <w:t>財</w:t>
      </w:r>
      <w:r w:rsidR="00947F92" w:rsidRPr="00C11B3F">
        <w:rPr>
          <w:rFonts w:eastAsia="標楷體" w:hAnsi="標楷體" w:cs="Times New Roman"/>
          <w:sz w:val="22"/>
        </w:rPr>
        <w:t>、就業、個人及</w:t>
      </w:r>
      <w:proofErr w:type="gramStart"/>
      <w:r w:rsidR="00947F92" w:rsidRPr="00C11B3F">
        <w:rPr>
          <w:rFonts w:eastAsia="標楷體" w:hAnsi="標楷體" w:cs="Times New Roman"/>
          <w:sz w:val="22"/>
        </w:rPr>
        <w:t>抗逆力</w:t>
      </w:r>
      <w:proofErr w:type="gramEnd"/>
      <w:r w:rsidR="00947F92" w:rsidRPr="00C11B3F">
        <w:rPr>
          <w:rFonts w:eastAsia="標楷體" w:hAnsi="標楷體"/>
          <w:color w:val="000000"/>
          <w:kern w:val="0"/>
          <w:sz w:val="22"/>
        </w:rPr>
        <w:t>等範疇</w:t>
      </w:r>
      <w:r w:rsidR="00947F92" w:rsidRPr="00C11B3F">
        <w:rPr>
          <w:rFonts w:eastAsia="標楷體" w:hAnsi="標楷體" w:hint="eastAsia"/>
          <w:color w:val="000000"/>
          <w:kern w:val="0"/>
          <w:sz w:val="22"/>
        </w:rPr>
        <w:t>，</w:t>
      </w:r>
      <w:r w:rsidR="0023455F" w:rsidRPr="00C11B3F">
        <w:rPr>
          <w:rFonts w:eastAsia="標楷體" w:hAnsi="標楷體"/>
          <w:sz w:val="22"/>
        </w:rPr>
        <w:t>並與租戶共同努力，協助租戶</w:t>
      </w:r>
      <w:r w:rsidRPr="00C11B3F">
        <w:rPr>
          <w:rFonts w:eastAsia="標楷體" w:hAnsi="標楷體" w:hint="eastAsia"/>
          <w:sz w:val="22"/>
        </w:rPr>
        <w:t>於租約期滿</w:t>
      </w:r>
      <w:r w:rsidR="0023455F" w:rsidRPr="00C11B3F">
        <w:rPr>
          <w:rFonts w:eastAsia="標楷體" w:hAnsi="標楷體"/>
          <w:sz w:val="22"/>
        </w:rPr>
        <w:t>遷出單位後</w:t>
      </w:r>
      <w:r w:rsidRPr="00C11B3F">
        <w:rPr>
          <w:rFonts w:eastAsia="標楷體" w:hAnsi="標楷體" w:hint="eastAsia"/>
          <w:sz w:val="22"/>
        </w:rPr>
        <w:t>，</w:t>
      </w:r>
      <w:r w:rsidR="0023455F" w:rsidRPr="00C11B3F">
        <w:rPr>
          <w:rFonts w:eastAsia="標楷體" w:hAnsi="標楷體"/>
          <w:sz w:val="22"/>
        </w:rPr>
        <w:t>可在社區獨立生活。</w:t>
      </w:r>
    </w:p>
    <w:p w:rsidR="00453084" w:rsidRPr="00C11B3F" w:rsidRDefault="00453084" w:rsidP="00F84560">
      <w:pPr>
        <w:rPr>
          <w:rFonts w:eastAsia="標楷體" w:hAnsi="標楷體"/>
          <w:sz w:val="22"/>
        </w:rPr>
      </w:pPr>
    </w:p>
    <w:p w:rsidR="00453084" w:rsidRPr="00C11B3F" w:rsidRDefault="00453084" w:rsidP="00453084">
      <w:pPr>
        <w:rPr>
          <w:rFonts w:eastAsia="標楷體"/>
          <w:sz w:val="22"/>
        </w:rPr>
      </w:pPr>
      <w:r w:rsidRPr="00C11B3F">
        <w:rPr>
          <w:rFonts w:eastAsia="標楷體" w:hAnsi="標楷體"/>
          <w:sz w:val="22"/>
        </w:rPr>
        <w:t>現時</w:t>
      </w:r>
      <w:r w:rsidRPr="00C11B3F">
        <w:rPr>
          <w:rFonts w:eastAsia="標楷體" w:hAnsi="標楷體" w:hint="eastAsia"/>
          <w:sz w:val="22"/>
        </w:rPr>
        <w:t>社聯初步接獲由</w:t>
      </w:r>
      <w:r w:rsidRPr="00C11B3F">
        <w:rPr>
          <w:rFonts w:eastAsia="標楷體"/>
          <w:sz w:val="22"/>
        </w:rPr>
        <w:t>26</w:t>
      </w:r>
      <w:r w:rsidRPr="00C11B3F">
        <w:rPr>
          <w:rFonts w:eastAsia="標楷體" w:hAnsi="標楷體"/>
          <w:sz w:val="22"/>
        </w:rPr>
        <w:t>位業主提供</w:t>
      </w:r>
      <w:r w:rsidRPr="00C11B3F">
        <w:rPr>
          <w:rFonts w:eastAsia="標楷體" w:hAnsi="標楷體" w:hint="eastAsia"/>
          <w:sz w:val="22"/>
        </w:rPr>
        <w:t>的</w:t>
      </w:r>
      <w:r w:rsidRPr="00C11B3F">
        <w:rPr>
          <w:rFonts w:eastAsia="標楷體"/>
          <w:sz w:val="22"/>
        </w:rPr>
        <w:t>332</w:t>
      </w:r>
      <w:r w:rsidRPr="00C11B3F">
        <w:rPr>
          <w:rFonts w:eastAsia="標楷體" w:hAnsi="標楷體"/>
          <w:sz w:val="22"/>
        </w:rPr>
        <w:t>個</w:t>
      </w:r>
      <w:r w:rsidR="00CB2115" w:rsidRPr="00C11B3F">
        <w:rPr>
          <w:rFonts w:eastAsia="標楷體" w:hAnsi="標楷體" w:hint="eastAsia"/>
          <w:sz w:val="22"/>
        </w:rPr>
        <w:t>潛在</w:t>
      </w:r>
      <w:r w:rsidRPr="00C11B3F">
        <w:rPr>
          <w:rFonts w:eastAsia="標楷體" w:hAnsi="標楷體"/>
          <w:sz w:val="22"/>
        </w:rPr>
        <w:t>單位，社聯會盡快安排勘察</w:t>
      </w:r>
      <w:r w:rsidR="00CB2115" w:rsidRPr="00C11B3F">
        <w:rPr>
          <w:rFonts w:eastAsia="標楷體" w:hAnsi="標楷體" w:hint="eastAsia"/>
          <w:sz w:val="22"/>
        </w:rPr>
        <w:t>，</w:t>
      </w:r>
      <w:r w:rsidRPr="00C11B3F">
        <w:rPr>
          <w:rFonts w:eastAsia="標楷體" w:hAnsi="標楷體" w:hint="eastAsia"/>
          <w:sz w:val="22"/>
        </w:rPr>
        <w:t>以確定</w:t>
      </w:r>
      <w:r w:rsidR="00CB2115" w:rsidRPr="00C11B3F">
        <w:rPr>
          <w:rFonts w:eastAsia="標楷體" w:hAnsi="標楷體" w:hint="eastAsia"/>
          <w:sz w:val="22"/>
        </w:rPr>
        <w:t>單位</w:t>
      </w:r>
      <w:r w:rsidRPr="00C11B3F">
        <w:rPr>
          <w:rFonts w:eastAsia="標楷體" w:hAnsi="標楷體" w:hint="eastAsia"/>
          <w:sz w:val="22"/>
        </w:rPr>
        <w:t>是否合乎資格參與計劃</w:t>
      </w:r>
      <w:r w:rsidR="00CB2115" w:rsidRPr="00C11B3F">
        <w:rPr>
          <w:rFonts w:eastAsia="標楷體" w:hAnsi="標楷體" w:hint="eastAsia"/>
          <w:sz w:val="22"/>
        </w:rPr>
        <w:t>。我們</w:t>
      </w:r>
      <w:r w:rsidRPr="00C11B3F">
        <w:rPr>
          <w:rFonts w:eastAsia="標楷體" w:hAnsi="標楷體"/>
          <w:sz w:val="22"/>
        </w:rPr>
        <w:t>預計今年年底推出至少</w:t>
      </w:r>
      <w:r w:rsidRPr="00C11B3F">
        <w:rPr>
          <w:rFonts w:eastAsia="標楷體"/>
          <w:sz w:val="22"/>
        </w:rPr>
        <w:t>34</w:t>
      </w:r>
      <w:r w:rsidRPr="00C11B3F">
        <w:rPr>
          <w:rFonts w:eastAsia="標楷體" w:hAnsi="標楷體"/>
          <w:sz w:val="22"/>
        </w:rPr>
        <w:t>個單位，剩餘經勘察及裝修後的合適單位</w:t>
      </w:r>
      <w:r w:rsidR="0020787A" w:rsidRPr="00C11B3F">
        <w:rPr>
          <w:rFonts w:eastAsia="標楷體" w:hAnsi="標楷體" w:hint="eastAsia"/>
          <w:sz w:val="22"/>
        </w:rPr>
        <w:t>將於</w:t>
      </w:r>
      <w:r w:rsidRPr="00C11B3F">
        <w:rPr>
          <w:rFonts w:eastAsia="標楷體" w:hAnsi="標楷體"/>
          <w:sz w:val="22"/>
        </w:rPr>
        <w:t>明年上</w:t>
      </w:r>
      <w:r w:rsidR="0020787A" w:rsidRPr="00C11B3F">
        <w:rPr>
          <w:rFonts w:eastAsia="標楷體" w:hAnsi="標楷體" w:hint="eastAsia"/>
          <w:sz w:val="22"/>
        </w:rPr>
        <w:t>旬</w:t>
      </w:r>
      <w:r w:rsidRPr="00C11B3F">
        <w:rPr>
          <w:rFonts w:eastAsia="標楷體" w:hAnsi="標楷體"/>
          <w:sz w:val="22"/>
        </w:rPr>
        <w:t>陸續推出</w:t>
      </w:r>
      <w:r w:rsidR="0020787A" w:rsidRPr="00C11B3F">
        <w:rPr>
          <w:rFonts w:eastAsia="標楷體" w:hAnsi="標楷體" w:hint="eastAsia"/>
          <w:sz w:val="22"/>
        </w:rPr>
        <w:t>。</w:t>
      </w:r>
    </w:p>
    <w:p w:rsidR="00F84560" w:rsidRPr="00C11B3F" w:rsidRDefault="00F84560" w:rsidP="00453084">
      <w:pPr>
        <w:rPr>
          <w:rFonts w:ascii="標楷體" w:eastAsia="標楷體" w:hAnsi="標楷體"/>
          <w:sz w:val="22"/>
        </w:rPr>
      </w:pPr>
    </w:p>
    <w:p w:rsidR="0023455F" w:rsidRPr="00C11B3F" w:rsidRDefault="00081F8B" w:rsidP="0023455F">
      <w:pPr>
        <w:rPr>
          <w:rFonts w:eastAsia="標楷體" w:hAnsi="標楷體"/>
          <w:sz w:val="22"/>
          <w:lang w:eastAsia="zh-HK"/>
        </w:rPr>
      </w:pPr>
      <w:r w:rsidRPr="00C11B3F">
        <w:rPr>
          <w:rFonts w:eastAsia="標楷體" w:hAnsi="標楷體"/>
          <w:sz w:val="22"/>
        </w:rPr>
        <w:t>「社會房屋共享計劃」</w:t>
      </w:r>
      <w:r w:rsidR="0023455F" w:rsidRPr="00C11B3F">
        <w:rPr>
          <w:rFonts w:eastAsia="標楷體" w:hAnsi="標楷體"/>
          <w:sz w:val="22"/>
          <w:lang w:eastAsia="zh-HK"/>
        </w:rPr>
        <w:t>得到政府</w:t>
      </w:r>
      <w:r w:rsidR="00D8028E" w:rsidRPr="00C11B3F">
        <w:rPr>
          <w:rFonts w:eastAsia="標楷體" w:hAnsi="標楷體"/>
          <w:sz w:val="22"/>
        </w:rPr>
        <w:t>及</w:t>
      </w:r>
      <w:r w:rsidR="0023455F" w:rsidRPr="00C11B3F">
        <w:rPr>
          <w:rFonts w:eastAsia="標楷體" w:hAnsi="標楷體"/>
          <w:sz w:val="22"/>
          <w:lang w:eastAsia="zh-HK"/>
        </w:rPr>
        <w:t>慈善基金</w:t>
      </w:r>
      <w:r w:rsidR="00D8028E" w:rsidRPr="00C11B3F">
        <w:rPr>
          <w:rFonts w:eastAsia="標楷體" w:hAnsi="標楷體"/>
          <w:sz w:val="22"/>
          <w:lang w:eastAsia="zh-HK"/>
        </w:rPr>
        <w:t>支持</w:t>
      </w:r>
      <w:r w:rsidR="00D8028E" w:rsidRPr="00C11B3F">
        <w:rPr>
          <w:rFonts w:eastAsia="標楷體" w:hAnsi="標楷體"/>
          <w:sz w:val="22"/>
        </w:rPr>
        <w:t>，</w:t>
      </w:r>
      <w:r w:rsidR="0023455F" w:rsidRPr="00C11B3F">
        <w:rPr>
          <w:rFonts w:eastAsia="標楷體" w:hAnsi="標楷體"/>
          <w:sz w:val="22"/>
          <w:lang w:eastAsia="zh-HK"/>
        </w:rPr>
        <w:t>香港公益金</w:t>
      </w:r>
      <w:r w:rsidRPr="00C11B3F">
        <w:rPr>
          <w:rFonts w:eastAsia="標楷體" w:hAnsi="標楷體"/>
          <w:sz w:val="22"/>
        </w:rPr>
        <w:t>資助</w:t>
      </w:r>
      <w:r w:rsidR="0023455F" w:rsidRPr="00C11B3F">
        <w:rPr>
          <w:rFonts w:eastAsia="標楷體" w:hAnsi="標楷體"/>
          <w:sz w:val="22"/>
          <w:lang w:eastAsia="zh-HK"/>
        </w:rPr>
        <w:t>港幣</w:t>
      </w:r>
      <w:r w:rsidR="0023455F" w:rsidRPr="00C11B3F">
        <w:rPr>
          <w:rFonts w:eastAsia="標楷體"/>
          <w:sz w:val="22"/>
        </w:rPr>
        <w:t>5,000</w:t>
      </w:r>
      <w:r w:rsidR="0023455F" w:rsidRPr="00C11B3F">
        <w:rPr>
          <w:rFonts w:eastAsia="標楷體" w:hAnsi="標楷體"/>
          <w:sz w:val="22"/>
          <w:lang w:eastAsia="zh-HK"/>
        </w:rPr>
        <w:t>萬</w:t>
      </w:r>
      <w:r w:rsidR="00610519" w:rsidRPr="00C11B3F">
        <w:rPr>
          <w:rFonts w:eastAsia="標楷體" w:hAnsi="標楷體"/>
          <w:sz w:val="22"/>
        </w:rPr>
        <w:t>元</w:t>
      </w:r>
      <w:r w:rsidR="0023455F" w:rsidRPr="00C11B3F">
        <w:rPr>
          <w:rFonts w:eastAsia="標楷體" w:hAnsi="標楷體"/>
          <w:sz w:val="22"/>
          <w:lang w:eastAsia="zh-HK"/>
        </w:rPr>
        <w:t>，支</w:t>
      </w:r>
      <w:r w:rsidR="001E5157" w:rsidRPr="00C11B3F">
        <w:rPr>
          <w:rFonts w:eastAsia="標楷體" w:hAnsi="標楷體" w:hint="eastAsia"/>
          <w:sz w:val="22"/>
        </w:rPr>
        <w:t>持</w:t>
      </w:r>
      <w:r w:rsidR="0023455F" w:rsidRPr="00C11B3F">
        <w:rPr>
          <w:rFonts w:eastAsia="標楷體" w:hAnsi="標楷體"/>
          <w:sz w:val="22"/>
          <w:lang w:eastAsia="zh-HK"/>
        </w:rPr>
        <w:t>勘察、維修</w:t>
      </w:r>
      <w:r w:rsidR="00CF2981" w:rsidRPr="00C11B3F">
        <w:rPr>
          <w:rFonts w:eastAsia="標楷體" w:hAnsi="標楷體" w:hint="eastAsia"/>
          <w:sz w:val="22"/>
        </w:rPr>
        <w:t>、裝修</w:t>
      </w:r>
      <w:r w:rsidR="0023455F" w:rsidRPr="00C11B3F">
        <w:rPr>
          <w:rFonts w:eastAsia="標楷體" w:hAnsi="標楷體"/>
          <w:sz w:val="22"/>
          <w:lang w:eastAsia="zh-HK"/>
        </w:rPr>
        <w:t>等硬件項目，另會</w:t>
      </w:r>
      <w:r w:rsidRPr="00C11B3F">
        <w:rPr>
          <w:rFonts w:eastAsia="標楷體" w:hAnsi="標楷體"/>
          <w:sz w:val="22"/>
        </w:rPr>
        <w:t>考慮</w:t>
      </w:r>
      <w:r w:rsidR="0023455F" w:rsidRPr="00C11B3F">
        <w:rPr>
          <w:rFonts w:eastAsia="標楷體" w:hAnsi="標楷體"/>
          <w:sz w:val="22"/>
          <w:lang w:eastAsia="zh-HK"/>
        </w:rPr>
        <w:t>支持日後營運機構所提</w:t>
      </w:r>
      <w:r w:rsidR="00DB455C" w:rsidRPr="00C11B3F">
        <w:rPr>
          <w:rFonts w:eastAsia="標楷體" w:hAnsi="標楷體" w:hint="eastAsia"/>
          <w:sz w:val="22"/>
        </w:rPr>
        <w:t>供</w:t>
      </w:r>
      <w:r w:rsidR="0023455F" w:rsidRPr="00C11B3F">
        <w:rPr>
          <w:rFonts w:eastAsia="標楷體" w:hAnsi="標楷體"/>
          <w:sz w:val="22"/>
          <w:lang w:eastAsia="zh-HK"/>
        </w:rPr>
        <w:t>的社會服務計劃</w:t>
      </w:r>
      <w:r w:rsidR="0023455F" w:rsidRPr="00C11B3F">
        <w:rPr>
          <w:rFonts w:eastAsia="標楷體" w:hAnsi="標楷體"/>
          <w:sz w:val="22"/>
        </w:rPr>
        <w:t>。另外，香港公益金及社創基金</w:t>
      </w:r>
      <w:proofErr w:type="gramStart"/>
      <w:r w:rsidR="00CB2115" w:rsidRPr="00C11B3F">
        <w:rPr>
          <w:rFonts w:eastAsia="標楷體" w:hAnsi="標楷體" w:hint="eastAsia"/>
          <w:sz w:val="22"/>
        </w:rPr>
        <w:t>合共</w:t>
      </w:r>
      <w:r w:rsidR="0023455F" w:rsidRPr="00C11B3F">
        <w:rPr>
          <w:rFonts w:eastAsia="標楷體" w:hAnsi="標楷體"/>
          <w:sz w:val="22"/>
        </w:rPr>
        <w:t>撥出</w:t>
      </w:r>
      <w:proofErr w:type="gramEnd"/>
      <w:r w:rsidR="0023455F" w:rsidRPr="00C11B3F">
        <w:rPr>
          <w:rFonts w:eastAsia="標楷體" w:hAnsi="標楷體"/>
          <w:sz w:val="22"/>
        </w:rPr>
        <w:t>港幣</w:t>
      </w:r>
      <w:r w:rsidR="0023455F" w:rsidRPr="00C11B3F">
        <w:rPr>
          <w:rFonts w:eastAsia="標楷體"/>
          <w:sz w:val="22"/>
        </w:rPr>
        <w:t>1,150</w:t>
      </w:r>
      <w:r w:rsidR="0023455F" w:rsidRPr="00C11B3F">
        <w:rPr>
          <w:rFonts w:eastAsia="標楷體" w:hAnsi="標楷體"/>
          <w:sz w:val="22"/>
        </w:rPr>
        <w:t>萬元，支持社聯</w:t>
      </w:r>
      <w:r w:rsidR="0023455F" w:rsidRPr="00C11B3F">
        <w:rPr>
          <w:rFonts w:eastAsia="標楷體" w:hAnsi="標楷體"/>
          <w:sz w:val="22"/>
          <w:lang w:eastAsia="zh-HK"/>
        </w:rPr>
        <w:t>社會房屋中介平台</w:t>
      </w:r>
      <w:r w:rsidR="00C64683" w:rsidRPr="00C11B3F">
        <w:rPr>
          <w:rFonts w:eastAsia="標楷體" w:hAnsi="標楷體"/>
          <w:sz w:val="22"/>
        </w:rPr>
        <w:t>未來</w:t>
      </w:r>
      <w:r w:rsidR="0023455F" w:rsidRPr="00C11B3F">
        <w:rPr>
          <w:rFonts w:eastAsia="標楷體"/>
          <w:sz w:val="22"/>
        </w:rPr>
        <w:t>3</w:t>
      </w:r>
      <w:r w:rsidR="0023455F" w:rsidRPr="00C11B3F">
        <w:rPr>
          <w:rFonts w:eastAsia="標楷體" w:hAnsi="標楷體"/>
          <w:sz w:val="22"/>
        </w:rPr>
        <w:t>年的運作</w:t>
      </w:r>
      <w:r w:rsidR="00C64683" w:rsidRPr="00C11B3F">
        <w:rPr>
          <w:rFonts w:eastAsia="標楷體" w:hAnsi="標楷體"/>
          <w:sz w:val="22"/>
        </w:rPr>
        <w:t>經費</w:t>
      </w:r>
      <w:r w:rsidR="00D8028E" w:rsidRPr="00C11B3F">
        <w:rPr>
          <w:rFonts w:eastAsia="標楷體" w:hAnsi="標楷體"/>
          <w:sz w:val="22"/>
        </w:rPr>
        <w:t>，而多</w:t>
      </w:r>
      <w:r w:rsidR="001E5157" w:rsidRPr="00C11B3F">
        <w:rPr>
          <w:rFonts w:eastAsia="標楷體" w:hAnsi="標楷體" w:hint="eastAsia"/>
          <w:sz w:val="22"/>
        </w:rPr>
        <w:t>個</w:t>
      </w:r>
      <w:r w:rsidR="00D8028E" w:rsidRPr="00C11B3F">
        <w:rPr>
          <w:rFonts w:eastAsia="標楷體" w:hAnsi="標楷體"/>
          <w:sz w:val="22"/>
          <w:lang w:eastAsia="zh-HK"/>
        </w:rPr>
        <w:t>專業團體</w:t>
      </w:r>
      <w:r w:rsidR="00CB2115" w:rsidRPr="00C11B3F">
        <w:rPr>
          <w:rFonts w:eastAsia="標楷體" w:hAnsi="標楷體" w:hint="eastAsia"/>
          <w:sz w:val="22"/>
        </w:rPr>
        <w:t>，包括香港律師會、香港建築師學會、香港工程師學會及香港測量師學會，</w:t>
      </w:r>
      <w:r w:rsidR="00D8028E" w:rsidRPr="00C11B3F">
        <w:rPr>
          <w:rFonts w:eastAsia="標楷體" w:hAnsi="標楷體"/>
          <w:sz w:val="22"/>
        </w:rPr>
        <w:t>亦</w:t>
      </w:r>
      <w:r w:rsidR="00CB2115" w:rsidRPr="00C11B3F">
        <w:rPr>
          <w:rFonts w:eastAsia="標楷體" w:hAnsi="標楷體" w:hint="eastAsia"/>
          <w:sz w:val="22"/>
        </w:rPr>
        <w:t>成為合作夥伴，其會員將</w:t>
      </w:r>
      <w:r w:rsidR="00D8028E" w:rsidRPr="00C11B3F">
        <w:rPr>
          <w:rFonts w:eastAsia="標楷體" w:hAnsi="標楷體"/>
          <w:sz w:val="22"/>
        </w:rPr>
        <w:t>為計劃提供</w:t>
      </w:r>
      <w:r w:rsidR="00CF2981" w:rsidRPr="00C11B3F">
        <w:rPr>
          <w:rFonts w:eastAsia="標楷體" w:hAnsi="標楷體" w:hint="eastAsia"/>
          <w:sz w:val="22"/>
        </w:rPr>
        <w:t>專門意見及</w:t>
      </w:r>
      <w:r w:rsidR="00D8028E" w:rsidRPr="00C11B3F">
        <w:rPr>
          <w:rFonts w:eastAsia="標楷體" w:hAnsi="標楷體"/>
          <w:sz w:val="22"/>
        </w:rPr>
        <w:t>支援</w:t>
      </w:r>
      <w:r w:rsidR="00D8028E" w:rsidRPr="00C11B3F">
        <w:rPr>
          <w:rFonts w:eastAsia="標楷體" w:hAnsi="標楷體"/>
          <w:sz w:val="22"/>
          <w:lang w:eastAsia="zh-HK"/>
        </w:rPr>
        <w:t>。</w:t>
      </w:r>
    </w:p>
    <w:p w:rsidR="00947F92" w:rsidRPr="00C11B3F" w:rsidRDefault="00947F92" w:rsidP="00283DB2">
      <w:pPr>
        <w:rPr>
          <w:rFonts w:eastAsia="標楷體" w:hAnsi="標楷體"/>
          <w:sz w:val="22"/>
        </w:rPr>
      </w:pPr>
    </w:p>
    <w:p w:rsidR="00283DB2" w:rsidRPr="00C11B3F" w:rsidRDefault="00283DB2" w:rsidP="00283DB2">
      <w:pPr>
        <w:rPr>
          <w:rFonts w:eastAsia="標楷體"/>
          <w:sz w:val="22"/>
        </w:rPr>
      </w:pPr>
      <w:r w:rsidRPr="00C11B3F">
        <w:rPr>
          <w:rFonts w:eastAsia="標楷體" w:hAnsi="標楷體"/>
          <w:sz w:val="22"/>
        </w:rPr>
        <w:t>有</w:t>
      </w:r>
      <w:r w:rsidR="00947F92" w:rsidRPr="00C11B3F">
        <w:rPr>
          <w:rFonts w:eastAsia="標楷體" w:hAnsi="標楷體"/>
          <w:sz w:val="22"/>
        </w:rPr>
        <w:t>興趣參與計劃的業主、社福機構及社會企業，可致電</w:t>
      </w:r>
      <w:r w:rsidR="00947F92" w:rsidRPr="00C11B3F">
        <w:rPr>
          <w:rFonts w:eastAsia="標楷體"/>
          <w:sz w:val="22"/>
        </w:rPr>
        <w:t>2864 2975</w:t>
      </w:r>
      <w:r w:rsidR="00947F92" w:rsidRPr="00C11B3F">
        <w:rPr>
          <w:rFonts w:eastAsia="標楷體" w:hAnsi="標楷體"/>
          <w:sz w:val="22"/>
          <w:lang w:eastAsia="zh-HK"/>
        </w:rPr>
        <w:t>或</w:t>
      </w:r>
      <w:proofErr w:type="gramStart"/>
      <w:r w:rsidR="00947F92" w:rsidRPr="00C11B3F">
        <w:rPr>
          <w:rFonts w:eastAsia="標楷體" w:hAnsi="標楷體"/>
          <w:sz w:val="22"/>
          <w:lang w:eastAsia="zh-HK"/>
        </w:rPr>
        <w:t>電郵至</w:t>
      </w:r>
      <w:proofErr w:type="gramEnd"/>
      <w:r w:rsidR="00947F92" w:rsidRPr="00C11B3F">
        <w:rPr>
          <w:rFonts w:eastAsia="標楷體"/>
          <w:sz w:val="22"/>
        </w:rPr>
        <w:t> </w:t>
      </w:r>
      <w:r w:rsidR="00947F92" w:rsidRPr="00224487">
        <w:rPr>
          <w:rFonts w:eastAsia="標楷體"/>
          <w:sz w:val="22"/>
        </w:rPr>
        <w:t>housing@hkcss.org.hk</w:t>
      </w:r>
      <w:r w:rsidRPr="00C11B3F">
        <w:rPr>
          <w:rFonts w:eastAsia="標楷體" w:hAnsi="標楷體"/>
          <w:sz w:val="22"/>
        </w:rPr>
        <w:t>聯絡社聯。</w:t>
      </w:r>
    </w:p>
    <w:p w:rsidR="00947F92" w:rsidRPr="009A72EB" w:rsidRDefault="00947F92" w:rsidP="0023455F">
      <w:pPr>
        <w:rPr>
          <w:rFonts w:eastAsia="標楷體"/>
          <w:lang w:eastAsia="zh-HK"/>
        </w:rPr>
      </w:pPr>
    </w:p>
    <w:p w:rsidR="00EE4C57" w:rsidRPr="00406C91" w:rsidRDefault="00EE4C57" w:rsidP="0023455F">
      <w:pPr>
        <w:rPr>
          <w:rFonts w:eastAsia="標楷體"/>
          <w:b/>
          <w:u w:val="single"/>
          <w:lang w:eastAsia="zh-HK"/>
        </w:rPr>
      </w:pPr>
      <w:r w:rsidRPr="00406C91">
        <w:rPr>
          <w:rFonts w:eastAsia="標楷體" w:hAnsi="標楷體"/>
          <w:b/>
          <w:u w:val="single"/>
          <w:lang w:eastAsia="zh-HK"/>
        </w:rPr>
        <w:t>社聯社會房屋中介</w:t>
      </w:r>
      <w:r w:rsidR="00283DB2" w:rsidRPr="00406C91">
        <w:rPr>
          <w:rFonts w:eastAsia="標楷體" w:hAnsi="標楷體"/>
          <w:b/>
          <w:u w:val="single"/>
        </w:rPr>
        <w:t>運作模式</w:t>
      </w:r>
      <w:r w:rsidRPr="00406C91">
        <w:rPr>
          <w:rFonts w:eastAsia="標楷體" w:hAnsi="標楷體"/>
          <w:b/>
          <w:u w:val="single"/>
        </w:rPr>
        <w:t>：</w:t>
      </w:r>
    </w:p>
    <w:p w:rsidR="00283DB2" w:rsidRPr="009A72EB" w:rsidRDefault="00283DB2" w:rsidP="0023455F">
      <w:pPr>
        <w:rPr>
          <w:rFonts w:eastAsia="標楷體"/>
          <w:lang w:eastAsia="zh-HK"/>
        </w:rPr>
      </w:pPr>
      <w:r w:rsidRPr="009A72EB">
        <w:rPr>
          <w:rFonts w:eastAsia="標楷體"/>
          <w:noProof/>
        </w:rPr>
        <w:drawing>
          <wp:inline distT="0" distB="0" distL="0" distR="0">
            <wp:extent cx="6039143" cy="3200400"/>
            <wp:effectExtent l="38100" t="0" r="18757" b="0"/>
            <wp:docPr id="8" name="資料庫圖表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1F28A2" w:rsidRDefault="001F28A2" w:rsidP="0023455F">
      <w:pPr>
        <w:rPr>
          <w:rFonts w:eastAsia="標楷體" w:hAnsi="標楷體"/>
          <w:b/>
          <w:u w:val="single"/>
        </w:rPr>
      </w:pPr>
    </w:p>
    <w:p w:rsidR="00192B06" w:rsidRPr="00F62ED8" w:rsidRDefault="00192B06" w:rsidP="0023455F">
      <w:pPr>
        <w:rPr>
          <w:rFonts w:eastAsia="標楷體" w:hAnsi="標楷體"/>
          <w:b/>
          <w:sz w:val="22"/>
          <w:u w:val="single"/>
        </w:rPr>
      </w:pPr>
    </w:p>
    <w:p w:rsidR="00BF5B3D" w:rsidRPr="00F62ED8" w:rsidRDefault="00BF5B3D" w:rsidP="0023455F">
      <w:pPr>
        <w:rPr>
          <w:rFonts w:eastAsia="標楷體" w:hAnsi="標楷體"/>
          <w:b/>
          <w:sz w:val="22"/>
          <w:u w:val="single"/>
        </w:rPr>
      </w:pPr>
      <w:r w:rsidRPr="00F62ED8">
        <w:rPr>
          <w:rFonts w:eastAsia="標楷體" w:hAnsi="標楷體" w:hint="eastAsia"/>
          <w:b/>
          <w:sz w:val="22"/>
          <w:u w:val="single"/>
        </w:rPr>
        <w:t>附件</w:t>
      </w:r>
      <w:r w:rsidRPr="00F62ED8">
        <w:rPr>
          <w:rFonts w:eastAsia="標楷體" w:hAnsi="標楷體" w:hint="eastAsia"/>
          <w:b/>
          <w:sz w:val="22"/>
        </w:rPr>
        <w:t>：</w:t>
      </w:r>
      <w:r w:rsidRPr="00F62ED8">
        <w:rPr>
          <w:rFonts w:eastAsia="標楷體" w:hAnsi="標楷體"/>
          <w:sz w:val="22"/>
        </w:rPr>
        <w:t>「社會房屋共享計劃」</w:t>
      </w:r>
      <w:r w:rsidRPr="00F62ED8">
        <w:rPr>
          <w:rFonts w:eastAsia="標楷體" w:hAnsi="標楷體" w:hint="eastAsia"/>
          <w:sz w:val="22"/>
        </w:rPr>
        <w:t>簡介</w:t>
      </w:r>
    </w:p>
    <w:p w:rsidR="00BF5B3D" w:rsidRPr="00F62ED8" w:rsidRDefault="00BF5B3D" w:rsidP="0023455F">
      <w:pPr>
        <w:rPr>
          <w:rFonts w:eastAsia="標楷體" w:hAnsi="標楷體"/>
          <w:b/>
          <w:sz w:val="22"/>
          <w:u w:val="single"/>
        </w:rPr>
      </w:pPr>
    </w:p>
    <w:p w:rsidR="0023455F" w:rsidRPr="00F62ED8" w:rsidRDefault="0023455F" w:rsidP="0023455F">
      <w:pPr>
        <w:rPr>
          <w:rFonts w:eastAsia="標楷體"/>
          <w:b/>
          <w:sz w:val="22"/>
          <w:u w:val="single"/>
        </w:rPr>
      </w:pPr>
      <w:r w:rsidRPr="00F62ED8">
        <w:rPr>
          <w:rFonts w:eastAsia="標楷體" w:hAnsi="標楷體"/>
          <w:b/>
          <w:sz w:val="22"/>
          <w:u w:val="single"/>
        </w:rPr>
        <w:t>傳媒查詢</w:t>
      </w:r>
    </w:p>
    <w:p w:rsidR="00345ED9" w:rsidRDefault="00D8028E" w:rsidP="00CB2115">
      <w:pPr>
        <w:rPr>
          <w:noProof/>
          <w:sz w:val="22"/>
        </w:rPr>
      </w:pPr>
      <w:r w:rsidRPr="00F62ED8">
        <w:rPr>
          <w:rFonts w:eastAsia="標楷體" w:hAnsi="標楷體"/>
          <w:noProof/>
          <w:sz w:val="22"/>
        </w:rPr>
        <w:t>社聯</w:t>
      </w:r>
      <w:r w:rsidR="0001733E" w:rsidRPr="00F62ED8">
        <w:rPr>
          <w:rFonts w:eastAsia="標楷體" w:hAnsi="標楷體" w:hint="eastAsia"/>
          <w:noProof/>
          <w:sz w:val="22"/>
        </w:rPr>
        <w:t>企業傳訊高級經理</w:t>
      </w:r>
      <w:r w:rsidRPr="00F62ED8">
        <w:rPr>
          <w:rFonts w:eastAsia="標楷體" w:hAnsi="標楷體"/>
          <w:noProof/>
          <w:sz w:val="22"/>
        </w:rPr>
        <w:t>曾志康先生</w:t>
      </w:r>
    </w:p>
    <w:p w:rsidR="0023455F" w:rsidRPr="00F62ED8" w:rsidRDefault="00D8028E" w:rsidP="00CB2115">
      <w:pPr>
        <w:rPr>
          <w:sz w:val="22"/>
        </w:rPr>
      </w:pPr>
      <w:r w:rsidRPr="00F62ED8">
        <w:rPr>
          <w:rFonts w:eastAsia="標楷體" w:hAnsi="標楷體"/>
          <w:noProof/>
          <w:sz w:val="22"/>
        </w:rPr>
        <w:t>電話：</w:t>
      </w:r>
      <w:r w:rsidRPr="00F62ED8">
        <w:rPr>
          <w:rFonts w:eastAsia="標楷體" w:hAnsi="標楷體"/>
          <w:noProof/>
          <w:sz w:val="22"/>
        </w:rPr>
        <w:t>2864 2982</w:t>
      </w:r>
      <w:r w:rsidR="00947F92" w:rsidRPr="00F62ED8">
        <w:rPr>
          <w:rFonts w:eastAsia="標楷體" w:hAnsi="標楷體" w:hint="eastAsia"/>
          <w:noProof/>
          <w:sz w:val="22"/>
        </w:rPr>
        <w:t xml:space="preserve"> / </w:t>
      </w:r>
      <w:r w:rsidRPr="00F62ED8">
        <w:rPr>
          <w:rFonts w:eastAsia="標楷體" w:hAnsi="標楷體"/>
          <w:noProof/>
          <w:sz w:val="22"/>
        </w:rPr>
        <w:t>電郵：</w:t>
      </w:r>
      <w:r w:rsidRPr="00224487">
        <w:rPr>
          <w:rFonts w:eastAsia="標楷體"/>
          <w:sz w:val="22"/>
        </w:rPr>
        <w:t>eddie.tsang@hkcss.org.hk</w:t>
      </w:r>
    </w:p>
    <w:sectPr w:rsidR="0023455F" w:rsidRPr="00F62ED8" w:rsidSect="0023455F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A6B" w:rsidRDefault="00CB4A6B"/>
  </w:endnote>
  <w:endnote w:type="continuationSeparator" w:id="0">
    <w:p w:rsidR="00CB4A6B" w:rsidRDefault="00CB4A6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altName w:val="宋体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A6B" w:rsidRDefault="00CB4A6B"/>
  </w:footnote>
  <w:footnote w:type="continuationSeparator" w:id="0">
    <w:p w:rsidR="00CB4A6B" w:rsidRDefault="00CB4A6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215B"/>
    <w:multiLevelType w:val="hybridMultilevel"/>
    <w:tmpl w:val="2C0045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38CA5A81"/>
    <w:multiLevelType w:val="hybridMultilevel"/>
    <w:tmpl w:val="89BEA08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670B5C40"/>
    <w:multiLevelType w:val="hybridMultilevel"/>
    <w:tmpl w:val="64EC1C30"/>
    <w:lvl w:ilvl="0" w:tplc="04090009">
      <w:start w:val="1"/>
      <w:numFmt w:val="bullet"/>
      <w:lvlText w:val=""/>
      <w:lvlJc w:val="left"/>
      <w:pPr>
        <w:ind w:left="905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385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8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5" w:hanging="480"/>
      </w:pPr>
      <w:rPr>
        <w:rFonts w:ascii="Wingdings" w:hAnsi="Wingdings" w:hint="default"/>
      </w:rPr>
    </w:lvl>
  </w:abstractNum>
  <w:abstractNum w:abstractNumId="3">
    <w:nsid w:val="68304163"/>
    <w:multiLevelType w:val="hybridMultilevel"/>
    <w:tmpl w:val="447A6B06"/>
    <w:lvl w:ilvl="0" w:tplc="2924BB56">
      <w:start w:val="1"/>
      <w:numFmt w:val="bullet"/>
      <w:lvlText w:val="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sanna Tsang">
    <w15:presenceInfo w15:providerId="Windows Live" w15:userId="bc46a2adf313717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4E00"/>
    <w:rsid w:val="0001733E"/>
    <w:rsid w:val="00081F8B"/>
    <w:rsid w:val="00093ADD"/>
    <w:rsid w:val="00094F85"/>
    <w:rsid w:val="000A13E1"/>
    <w:rsid w:val="000E6C4F"/>
    <w:rsid w:val="00131599"/>
    <w:rsid w:val="00173E52"/>
    <w:rsid w:val="00192B06"/>
    <w:rsid w:val="001D27B3"/>
    <w:rsid w:val="001E5157"/>
    <w:rsid w:val="001F28A2"/>
    <w:rsid w:val="0020787A"/>
    <w:rsid w:val="00224487"/>
    <w:rsid w:val="00234334"/>
    <w:rsid w:val="0023455F"/>
    <w:rsid w:val="00237A5D"/>
    <w:rsid w:val="00262F5A"/>
    <w:rsid w:val="00270064"/>
    <w:rsid w:val="00283DB2"/>
    <w:rsid w:val="002A5C9D"/>
    <w:rsid w:val="002E761E"/>
    <w:rsid w:val="00305AAB"/>
    <w:rsid w:val="00310890"/>
    <w:rsid w:val="00314E00"/>
    <w:rsid w:val="00345ED9"/>
    <w:rsid w:val="00373BB4"/>
    <w:rsid w:val="003F1BA7"/>
    <w:rsid w:val="00406C91"/>
    <w:rsid w:val="00453084"/>
    <w:rsid w:val="004D584D"/>
    <w:rsid w:val="00511E21"/>
    <w:rsid w:val="00524A8B"/>
    <w:rsid w:val="005418B5"/>
    <w:rsid w:val="00544CD5"/>
    <w:rsid w:val="00556907"/>
    <w:rsid w:val="005D2ED4"/>
    <w:rsid w:val="005E7CDF"/>
    <w:rsid w:val="005F252D"/>
    <w:rsid w:val="00610519"/>
    <w:rsid w:val="006A7DFC"/>
    <w:rsid w:val="006C2302"/>
    <w:rsid w:val="00792B9A"/>
    <w:rsid w:val="0079713A"/>
    <w:rsid w:val="007A32C3"/>
    <w:rsid w:val="007C4603"/>
    <w:rsid w:val="007F1FDF"/>
    <w:rsid w:val="008035F8"/>
    <w:rsid w:val="0081710C"/>
    <w:rsid w:val="00820340"/>
    <w:rsid w:val="0084796B"/>
    <w:rsid w:val="00873595"/>
    <w:rsid w:val="008850B6"/>
    <w:rsid w:val="008C3824"/>
    <w:rsid w:val="008E472D"/>
    <w:rsid w:val="00942EFB"/>
    <w:rsid w:val="00947F92"/>
    <w:rsid w:val="0096480F"/>
    <w:rsid w:val="00964F5F"/>
    <w:rsid w:val="00976A0B"/>
    <w:rsid w:val="009A72EB"/>
    <w:rsid w:val="009E6BAE"/>
    <w:rsid w:val="00AF602C"/>
    <w:rsid w:val="00B25227"/>
    <w:rsid w:val="00B25B88"/>
    <w:rsid w:val="00BA5FBF"/>
    <w:rsid w:val="00BD2B1A"/>
    <w:rsid w:val="00BD7520"/>
    <w:rsid w:val="00BF0922"/>
    <w:rsid w:val="00BF5B3D"/>
    <w:rsid w:val="00C060C7"/>
    <w:rsid w:val="00C10091"/>
    <w:rsid w:val="00C11B3F"/>
    <w:rsid w:val="00C16546"/>
    <w:rsid w:val="00C44797"/>
    <w:rsid w:val="00C578FB"/>
    <w:rsid w:val="00C64683"/>
    <w:rsid w:val="00CB2115"/>
    <w:rsid w:val="00CB4A6B"/>
    <w:rsid w:val="00CF2981"/>
    <w:rsid w:val="00D8028E"/>
    <w:rsid w:val="00D8672E"/>
    <w:rsid w:val="00DB1AF7"/>
    <w:rsid w:val="00DB455C"/>
    <w:rsid w:val="00EC3351"/>
    <w:rsid w:val="00EE4C57"/>
    <w:rsid w:val="00F62ED8"/>
    <w:rsid w:val="00F71FF7"/>
    <w:rsid w:val="00F84560"/>
    <w:rsid w:val="00F94EF3"/>
    <w:rsid w:val="00FB5F7A"/>
    <w:rsid w:val="00FF2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02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E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14E0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F1B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F1BA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F1B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F1BA7"/>
    <w:rPr>
      <w:sz w:val="20"/>
      <w:szCs w:val="20"/>
    </w:rPr>
  </w:style>
  <w:style w:type="table" w:styleId="a9">
    <w:name w:val="Table Grid"/>
    <w:basedOn w:val="a1"/>
    <w:uiPriority w:val="59"/>
    <w:rsid w:val="00C100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8028E"/>
    <w:rPr>
      <w:color w:val="0000FF" w:themeColor="hyperlink"/>
      <w:u w:val="single"/>
    </w:rPr>
  </w:style>
  <w:style w:type="paragraph" w:styleId="ab">
    <w:name w:val="Plain Text"/>
    <w:basedOn w:val="a"/>
    <w:link w:val="ac"/>
    <w:uiPriority w:val="99"/>
    <w:unhideWhenUsed/>
    <w:rsid w:val="00D8028E"/>
    <w:rPr>
      <w:rFonts w:ascii="Calibri" w:eastAsia="新細明體" w:hAnsi="Courier New" w:cs="Courier New"/>
      <w:szCs w:val="24"/>
    </w:rPr>
  </w:style>
  <w:style w:type="character" w:customStyle="1" w:styleId="ac">
    <w:name w:val="純文字 字元"/>
    <w:basedOn w:val="a0"/>
    <w:link w:val="ab"/>
    <w:uiPriority w:val="99"/>
    <w:rsid w:val="00D8028E"/>
    <w:rPr>
      <w:rFonts w:ascii="Calibri" w:eastAsia="新細明體" w:hAnsi="Courier New" w:cs="Courier New"/>
      <w:szCs w:val="24"/>
    </w:rPr>
  </w:style>
  <w:style w:type="paragraph" w:styleId="ad">
    <w:name w:val="List Paragraph"/>
    <w:basedOn w:val="a"/>
    <w:uiPriority w:val="34"/>
    <w:qFormat/>
    <w:rsid w:val="009A72EB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Layout" Target="diagrams/layout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Data" Target="diagrams/data1.xml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27EBF6C-8839-473D-838F-FC7CAB0D277A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A545B7F3-5492-47DF-BBE9-A374EA8C9C6C}">
      <dgm:prSet phldrT="[文字]"/>
      <dgm:spPr/>
      <dgm:t>
        <a:bodyPr/>
        <a:lstStyle/>
        <a:p>
          <a:r>
            <a:rPr lang="zh-TW" altLang="en-US" b="1"/>
            <a:t>招募業主</a:t>
          </a:r>
        </a:p>
      </dgm:t>
    </dgm:pt>
    <dgm:pt modelId="{D7D82C89-D044-4DBC-8323-2E7CDCF6C562}" type="parTrans" cxnId="{98F3E6DB-A51E-4E9F-82FE-0723F89EF2A2}">
      <dgm:prSet/>
      <dgm:spPr/>
      <dgm:t>
        <a:bodyPr/>
        <a:lstStyle/>
        <a:p>
          <a:endParaRPr lang="zh-TW" altLang="en-US"/>
        </a:p>
      </dgm:t>
    </dgm:pt>
    <dgm:pt modelId="{B597A163-5C8F-4C13-AEE6-14B346645BDE}" type="sibTrans" cxnId="{98F3E6DB-A51E-4E9F-82FE-0723F89EF2A2}">
      <dgm:prSet/>
      <dgm:spPr/>
      <dgm:t>
        <a:bodyPr/>
        <a:lstStyle/>
        <a:p>
          <a:endParaRPr lang="zh-TW" altLang="en-US"/>
        </a:p>
      </dgm:t>
    </dgm:pt>
    <dgm:pt modelId="{51FF2A16-EF5C-413E-94FC-281349660D36}">
      <dgm:prSet phldrT="[文字]" custT="1"/>
      <dgm:spPr/>
      <dgm:t>
        <a:bodyPr/>
        <a:lstStyle/>
        <a:p>
          <a:r>
            <a:rPr lang="zh-TW" altLang="en-US" sz="1100" b="1">
              <a:latin typeface="標楷體" pitchFamily="65" charset="-120"/>
              <a:ea typeface="標楷體" pitchFamily="65" charset="-120"/>
            </a:rPr>
            <a:t>社聯招募業主，了解出租意向、條件及物業狀況。</a:t>
          </a:r>
        </a:p>
      </dgm:t>
    </dgm:pt>
    <dgm:pt modelId="{53188642-6FE9-4898-9BC3-FF93811720E5}" type="parTrans" cxnId="{03B124BB-FD87-44E8-B4C0-00A84BCCCCE2}">
      <dgm:prSet/>
      <dgm:spPr/>
      <dgm:t>
        <a:bodyPr/>
        <a:lstStyle/>
        <a:p>
          <a:endParaRPr lang="zh-TW" altLang="en-US"/>
        </a:p>
      </dgm:t>
    </dgm:pt>
    <dgm:pt modelId="{0653CA53-D450-45DF-87C9-C53894508653}" type="sibTrans" cxnId="{03B124BB-FD87-44E8-B4C0-00A84BCCCCE2}">
      <dgm:prSet/>
      <dgm:spPr/>
      <dgm:t>
        <a:bodyPr/>
        <a:lstStyle/>
        <a:p>
          <a:endParaRPr lang="zh-TW" altLang="en-US"/>
        </a:p>
      </dgm:t>
    </dgm:pt>
    <dgm:pt modelId="{9AA25357-242B-46E6-8162-8D5A2D0A7588}">
      <dgm:prSet phldrT="[文字]"/>
      <dgm:spPr/>
      <dgm:t>
        <a:bodyPr/>
        <a:lstStyle/>
        <a:p>
          <a:r>
            <a:rPr lang="zh-TW" altLang="en-US" b="1"/>
            <a:t>單位勘察</a:t>
          </a:r>
        </a:p>
      </dgm:t>
    </dgm:pt>
    <dgm:pt modelId="{BEB0967F-9E36-4674-B060-5D982661FE34}" type="parTrans" cxnId="{BC4C4E1B-5A4E-447E-A9D2-161A171726A2}">
      <dgm:prSet/>
      <dgm:spPr/>
      <dgm:t>
        <a:bodyPr/>
        <a:lstStyle/>
        <a:p>
          <a:endParaRPr lang="zh-TW" altLang="en-US"/>
        </a:p>
      </dgm:t>
    </dgm:pt>
    <dgm:pt modelId="{1EA3993B-B7B5-48F1-BB95-ECBB5A8777B4}" type="sibTrans" cxnId="{BC4C4E1B-5A4E-447E-A9D2-161A171726A2}">
      <dgm:prSet/>
      <dgm:spPr/>
      <dgm:t>
        <a:bodyPr/>
        <a:lstStyle/>
        <a:p>
          <a:endParaRPr lang="zh-TW" altLang="en-US"/>
        </a:p>
      </dgm:t>
    </dgm:pt>
    <dgm:pt modelId="{ED45828E-4AE3-42C3-83B1-3873133283AB}">
      <dgm:prSet phldrT="[文字]" custT="1"/>
      <dgm:spPr/>
      <dgm:t>
        <a:bodyPr/>
        <a:lstStyle/>
        <a:p>
          <a:pPr rtl="0"/>
          <a:r>
            <a:rPr kumimoji="1" lang="zh-TW" altLang="en-US" sz="1100" b="1" i="0" dirty="0">
              <a:latin typeface="標楷體" pitchFamily="65" charset="-120"/>
              <a:ea typeface="標楷體" pitchFamily="65" charset="-120"/>
              <a:cs typeface="Microsoft JhengHei" charset="-120"/>
            </a:rPr>
            <a:t>如符合計劃條件，社聯會安排單位勘察以了解單位狀況，及估計初步涉及的復修／維修／小型裝修的內容及費用，再與業主洽商。</a:t>
          </a:r>
          <a:endParaRPr lang="zh-TW" altLang="en-US" sz="1100">
            <a:latin typeface="標楷體" pitchFamily="65" charset="-120"/>
            <a:ea typeface="標楷體" pitchFamily="65" charset="-120"/>
          </a:endParaRPr>
        </a:p>
      </dgm:t>
    </dgm:pt>
    <dgm:pt modelId="{65B39D7B-281A-4BCD-94C2-1D20296892CB}" type="parTrans" cxnId="{BDEF1686-632E-44C5-AC42-602C47DF72E6}">
      <dgm:prSet/>
      <dgm:spPr/>
      <dgm:t>
        <a:bodyPr/>
        <a:lstStyle/>
        <a:p>
          <a:endParaRPr lang="zh-TW" altLang="en-US"/>
        </a:p>
      </dgm:t>
    </dgm:pt>
    <dgm:pt modelId="{2B39EF54-B66F-4466-BE25-7B6E17B34E6E}" type="sibTrans" cxnId="{BDEF1686-632E-44C5-AC42-602C47DF72E6}">
      <dgm:prSet/>
      <dgm:spPr/>
      <dgm:t>
        <a:bodyPr/>
        <a:lstStyle/>
        <a:p>
          <a:endParaRPr lang="zh-TW" altLang="en-US"/>
        </a:p>
      </dgm:t>
    </dgm:pt>
    <dgm:pt modelId="{615E68CB-E898-42A1-9F93-7942CCC61755}">
      <dgm:prSet phldrT="[文字]"/>
      <dgm:spPr/>
      <dgm:t>
        <a:bodyPr/>
        <a:lstStyle/>
        <a:p>
          <a:r>
            <a:rPr lang="zh-TW" altLang="en-US" b="1"/>
            <a:t>基層入住</a:t>
          </a:r>
        </a:p>
      </dgm:t>
    </dgm:pt>
    <dgm:pt modelId="{A38E7EF2-7060-4D7B-A2B2-BFB1058239C4}" type="parTrans" cxnId="{0086895F-6960-4B9A-A37F-766D7248EA4E}">
      <dgm:prSet/>
      <dgm:spPr/>
      <dgm:t>
        <a:bodyPr/>
        <a:lstStyle/>
        <a:p>
          <a:endParaRPr lang="zh-TW" altLang="en-US"/>
        </a:p>
      </dgm:t>
    </dgm:pt>
    <dgm:pt modelId="{357173B8-C578-4DE6-88E2-B1CE76B8056A}" type="sibTrans" cxnId="{0086895F-6960-4B9A-A37F-766D7248EA4E}">
      <dgm:prSet/>
      <dgm:spPr/>
      <dgm:t>
        <a:bodyPr/>
        <a:lstStyle/>
        <a:p>
          <a:endParaRPr lang="zh-TW" altLang="en-US"/>
        </a:p>
      </dgm:t>
    </dgm:pt>
    <dgm:pt modelId="{D9C06751-9B9F-4A76-908E-D1E17C73C11A}">
      <dgm:prSet phldrT="[文字]" custT="1"/>
      <dgm:spPr/>
      <dgm:t>
        <a:bodyPr/>
        <a:lstStyle/>
        <a:p>
          <a:r>
            <a:rPr lang="zh-TW" altLang="en-US" sz="1100" b="1" dirty="0">
              <a:latin typeface="標楷體" pitchFamily="65" charset="-120"/>
              <a:ea typeface="標楷體" pitchFamily="65" charset="-120"/>
            </a:rPr>
            <a:t>營運機構安排合適的基層人士入住，並提供相關支援服務。</a:t>
          </a:r>
          <a:endParaRPr lang="zh-TW" altLang="en-US" sz="1100" b="1">
            <a:latin typeface="標楷體" pitchFamily="65" charset="-120"/>
            <a:ea typeface="標楷體" pitchFamily="65" charset="-120"/>
          </a:endParaRPr>
        </a:p>
      </dgm:t>
    </dgm:pt>
    <dgm:pt modelId="{D40A234F-4A3C-4ED7-9F3B-B248E801FCD9}" type="parTrans" cxnId="{2BAEB2E5-9C66-4810-82A6-B3EF9484964E}">
      <dgm:prSet/>
      <dgm:spPr/>
      <dgm:t>
        <a:bodyPr/>
        <a:lstStyle/>
        <a:p>
          <a:endParaRPr lang="zh-TW" altLang="en-US"/>
        </a:p>
      </dgm:t>
    </dgm:pt>
    <dgm:pt modelId="{C0EFCDF8-44F9-436A-A34B-4FD334CD18CB}" type="sibTrans" cxnId="{2BAEB2E5-9C66-4810-82A6-B3EF9484964E}">
      <dgm:prSet/>
      <dgm:spPr/>
      <dgm:t>
        <a:bodyPr/>
        <a:lstStyle/>
        <a:p>
          <a:endParaRPr lang="zh-TW" altLang="en-US"/>
        </a:p>
      </dgm:t>
    </dgm:pt>
    <dgm:pt modelId="{ABB16594-5B00-4438-ADB4-F9DF1BFFFFDC}">
      <dgm:prSet/>
      <dgm:spPr/>
      <dgm:t>
        <a:bodyPr/>
        <a:lstStyle/>
        <a:p>
          <a:r>
            <a:rPr lang="zh-TW" altLang="en-US" b="1"/>
            <a:t>簽訂合約</a:t>
          </a:r>
        </a:p>
      </dgm:t>
    </dgm:pt>
    <dgm:pt modelId="{1FEA7E7E-AA43-44B0-9786-BDD36FD8D4C5}" type="parTrans" cxnId="{3176CDC3-17A9-4574-A9B1-408AABDF1843}">
      <dgm:prSet/>
      <dgm:spPr/>
      <dgm:t>
        <a:bodyPr/>
        <a:lstStyle/>
        <a:p>
          <a:endParaRPr lang="zh-TW" altLang="en-US"/>
        </a:p>
      </dgm:t>
    </dgm:pt>
    <dgm:pt modelId="{E26F72C9-3B3F-4195-A684-A80BC3556032}" type="sibTrans" cxnId="{3176CDC3-17A9-4574-A9B1-408AABDF1843}">
      <dgm:prSet/>
      <dgm:spPr/>
      <dgm:t>
        <a:bodyPr/>
        <a:lstStyle/>
        <a:p>
          <a:endParaRPr lang="zh-TW" altLang="en-US"/>
        </a:p>
      </dgm:t>
    </dgm:pt>
    <dgm:pt modelId="{1928606D-9BD6-471F-8C77-C571C17F5FBD}">
      <dgm:prSet/>
      <dgm:spPr/>
      <dgm:t>
        <a:bodyPr/>
        <a:lstStyle/>
        <a:p>
          <a:r>
            <a:rPr lang="zh-TW" altLang="en-US" b="1"/>
            <a:t>物色機構</a:t>
          </a:r>
        </a:p>
      </dgm:t>
    </dgm:pt>
    <dgm:pt modelId="{E26963D3-3C72-42CA-91BC-225EEB870B85}" type="parTrans" cxnId="{5F253BEA-57C2-4D74-9A37-9BAAC461D240}">
      <dgm:prSet/>
      <dgm:spPr/>
      <dgm:t>
        <a:bodyPr/>
        <a:lstStyle/>
        <a:p>
          <a:endParaRPr lang="zh-TW" altLang="en-US"/>
        </a:p>
      </dgm:t>
    </dgm:pt>
    <dgm:pt modelId="{A2994B53-BAA9-4ADC-BC9C-F7C0F90CB1FE}" type="sibTrans" cxnId="{5F253BEA-57C2-4D74-9A37-9BAAC461D240}">
      <dgm:prSet/>
      <dgm:spPr/>
      <dgm:t>
        <a:bodyPr/>
        <a:lstStyle/>
        <a:p>
          <a:endParaRPr lang="zh-TW" altLang="en-US"/>
        </a:p>
      </dgm:t>
    </dgm:pt>
    <dgm:pt modelId="{564E0AD7-3F43-4722-8268-89F4ABC29EA4}">
      <dgm:prSet custT="1"/>
      <dgm:spPr/>
      <dgm:t>
        <a:bodyPr/>
        <a:lstStyle/>
        <a:p>
          <a:pPr rtl="0"/>
          <a:r>
            <a:rPr kumimoji="1" lang="zh-TW" altLang="en-US" sz="1100" b="1" i="0" dirty="0">
              <a:latin typeface="標楷體" pitchFamily="65" charset="-120"/>
              <a:ea typeface="標楷體" pitchFamily="65" charset="-120"/>
              <a:cs typeface="Microsoft JhengHei" charset="-120"/>
            </a:rPr>
            <a:t>社聯與業主簽訂租約，向業主交租，並在租約完結後交回單位。</a:t>
          </a:r>
          <a:endParaRPr lang="zh-TW" altLang="en-US" sz="1100">
            <a:latin typeface="標楷體" pitchFamily="65" charset="-120"/>
            <a:ea typeface="標楷體" pitchFamily="65" charset="-120"/>
          </a:endParaRPr>
        </a:p>
      </dgm:t>
    </dgm:pt>
    <dgm:pt modelId="{820EF19B-4E6D-4E5B-BD04-710213B7EDC6}" type="parTrans" cxnId="{CA0C1FA1-99A6-4A75-96A6-4C34A137B12D}">
      <dgm:prSet/>
      <dgm:spPr/>
      <dgm:t>
        <a:bodyPr/>
        <a:lstStyle/>
        <a:p>
          <a:endParaRPr lang="zh-TW" altLang="en-US"/>
        </a:p>
      </dgm:t>
    </dgm:pt>
    <dgm:pt modelId="{89CBE84B-6C8A-45EC-8C3F-F1D97BBD11A0}" type="sibTrans" cxnId="{CA0C1FA1-99A6-4A75-96A6-4C34A137B12D}">
      <dgm:prSet/>
      <dgm:spPr/>
      <dgm:t>
        <a:bodyPr/>
        <a:lstStyle/>
        <a:p>
          <a:endParaRPr lang="zh-TW" altLang="en-US"/>
        </a:p>
      </dgm:t>
    </dgm:pt>
    <dgm:pt modelId="{DCF96826-79C1-442A-B962-2E717A38C38E}">
      <dgm:prSet custT="1"/>
      <dgm:spPr/>
      <dgm:t>
        <a:bodyPr/>
        <a:lstStyle/>
        <a:p>
          <a:r>
            <a:rPr lang="zh-TW" altLang="en-US" sz="1100" b="1" dirty="0">
              <a:latin typeface="標楷體" pitchFamily="65" charset="-120"/>
              <a:ea typeface="標楷體" pitchFamily="65" charset="-120"/>
            </a:rPr>
            <a:t>社聯招募合資格的營運機構提交建議書，說明服務意念和設計、租金等。</a:t>
          </a:r>
          <a:endParaRPr lang="zh-TW" altLang="en-US" sz="1100" b="1">
            <a:latin typeface="標楷體" pitchFamily="65" charset="-120"/>
            <a:ea typeface="標楷體" pitchFamily="65" charset="-120"/>
          </a:endParaRPr>
        </a:p>
      </dgm:t>
    </dgm:pt>
    <dgm:pt modelId="{74DCA8ED-E96F-4963-8C30-4F1BB19D06B5}" type="parTrans" cxnId="{103B7A3A-616B-41D8-BADE-8DE5ADBBEB4F}">
      <dgm:prSet/>
      <dgm:spPr/>
      <dgm:t>
        <a:bodyPr/>
        <a:lstStyle/>
        <a:p>
          <a:endParaRPr lang="zh-TW" altLang="en-US"/>
        </a:p>
      </dgm:t>
    </dgm:pt>
    <dgm:pt modelId="{2A950D51-A544-476E-B4D6-0410AEF0DEE8}" type="sibTrans" cxnId="{103B7A3A-616B-41D8-BADE-8DE5ADBBEB4F}">
      <dgm:prSet/>
      <dgm:spPr/>
      <dgm:t>
        <a:bodyPr/>
        <a:lstStyle/>
        <a:p>
          <a:endParaRPr lang="zh-TW" altLang="en-US"/>
        </a:p>
      </dgm:t>
    </dgm:pt>
    <dgm:pt modelId="{13D22641-323C-4E9A-8768-F47E4E3577EF}" type="pres">
      <dgm:prSet presAssocID="{E27EBF6C-8839-473D-838F-FC7CAB0D277A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9BAD8A5B-B98F-44FD-A595-EB6A8B0F8487}" type="pres">
      <dgm:prSet presAssocID="{A545B7F3-5492-47DF-BBE9-A374EA8C9C6C}" presName="composite" presStyleCnt="0"/>
      <dgm:spPr/>
    </dgm:pt>
    <dgm:pt modelId="{74C40FEF-6671-4813-92C8-E125E852CF22}" type="pres">
      <dgm:prSet presAssocID="{A545B7F3-5492-47DF-BBE9-A374EA8C9C6C}" presName="parentText" presStyleLbl="align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826B60D4-00FD-464A-A628-692311B04495}" type="pres">
      <dgm:prSet presAssocID="{A545B7F3-5492-47DF-BBE9-A374EA8C9C6C}" presName="descendantText" presStyleLbl="alignAcc1" presStyleIdx="0" presStyleCnt="5" custLinFactNeighborX="5095" custLinFactNeighborY="-300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9D163756-953F-49DA-BB41-BF66966C5D76}" type="pres">
      <dgm:prSet presAssocID="{B597A163-5C8F-4C13-AEE6-14B346645BDE}" presName="sp" presStyleCnt="0"/>
      <dgm:spPr/>
    </dgm:pt>
    <dgm:pt modelId="{6EE325BE-F514-4A89-923F-85F3688330F1}" type="pres">
      <dgm:prSet presAssocID="{9AA25357-242B-46E6-8162-8D5A2D0A7588}" presName="composite" presStyleCnt="0"/>
      <dgm:spPr/>
    </dgm:pt>
    <dgm:pt modelId="{003D7536-01AF-4EE9-B7A7-4D43D330DD07}" type="pres">
      <dgm:prSet presAssocID="{9AA25357-242B-46E6-8162-8D5A2D0A7588}" presName="parentText" presStyleLbl="align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520EF924-1DD0-4F2E-91EF-CC6DB84D7E83}" type="pres">
      <dgm:prSet presAssocID="{9AA25357-242B-46E6-8162-8D5A2D0A7588}" presName="descendantText" presStyleLbl="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1CD8502E-905F-4FC4-8624-8596D0983D8B}" type="pres">
      <dgm:prSet presAssocID="{1EA3993B-B7B5-48F1-BB95-ECBB5A8777B4}" presName="sp" presStyleCnt="0"/>
      <dgm:spPr/>
    </dgm:pt>
    <dgm:pt modelId="{FC6C1FC1-8DAA-4560-BD02-8BA8BC803903}" type="pres">
      <dgm:prSet presAssocID="{ABB16594-5B00-4438-ADB4-F9DF1BFFFFDC}" presName="composite" presStyleCnt="0"/>
      <dgm:spPr/>
    </dgm:pt>
    <dgm:pt modelId="{E7DDB136-F2F0-4063-AD5F-17F7799749E3}" type="pres">
      <dgm:prSet presAssocID="{ABB16594-5B00-4438-ADB4-F9DF1BFFFFDC}" presName="parentText" presStyleLbl="align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F2D846DD-21D1-45E4-BD93-845B0279F9C2}" type="pres">
      <dgm:prSet presAssocID="{ABB16594-5B00-4438-ADB4-F9DF1BFFFFDC}" presName="descendantText" presStyleLbl="alignAcc1" presStyleIdx="2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7BA186DC-DFE4-446C-9C45-E77A28551DD4}" type="pres">
      <dgm:prSet presAssocID="{E26F72C9-3B3F-4195-A684-A80BC3556032}" presName="sp" presStyleCnt="0"/>
      <dgm:spPr/>
    </dgm:pt>
    <dgm:pt modelId="{5395478C-C9E5-4BDB-BBB1-42F1F6E9719E}" type="pres">
      <dgm:prSet presAssocID="{1928606D-9BD6-471F-8C77-C571C17F5FBD}" presName="composite" presStyleCnt="0"/>
      <dgm:spPr/>
    </dgm:pt>
    <dgm:pt modelId="{F65D50CB-D690-4813-8527-E77ECF516EDE}" type="pres">
      <dgm:prSet presAssocID="{1928606D-9BD6-471F-8C77-C571C17F5FBD}" presName="parentText" presStyleLbl="align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F827CF65-95D7-4CF6-B426-E8945202C181}" type="pres">
      <dgm:prSet presAssocID="{1928606D-9BD6-471F-8C77-C571C17F5FBD}" presName="descendantText" presStyleLbl="alignAcc1" presStyleIdx="3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3454C1A5-59F0-4E15-8641-505FFB1AB503}" type="pres">
      <dgm:prSet presAssocID="{A2994B53-BAA9-4ADC-BC9C-F7C0F90CB1FE}" presName="sp" presStyleCnt="0"/>
      <dgm:spPr/>
    </dgm:pt>
    <dgm:pt modelId="{625967FC-F7B5-4175-BA2B-452CFA08FD62}" type="pres">
      <dgm:prSet presAssocID="{615E68CB-E898-42A1-9F93-7942CCC61755}" presName="composite" presStyleCnt="0"/>
      <dgm:spPr/>
    </dgm:pt>
    <dgm:pt modelId="{D0EBEE47-D9F3-4B33-AF6C-5B94E1D131FB}" type="pres">
      <dgm:prSet presAssocID="{615E68CB-E898-42A1-9F93-7942CCC61755}" presName="parentText" presStyleLbl="align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D8A9A46F-CED7-4E0F-8A8D-D231D71C020C}" type="pres">
      <dgm:prSet presAssocID="{615E68CB-E898-42A1-9F93-7942CCC61755}" presName="descendantText" presStyleLbl="alignAcc1" presStyleIdx="4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2BAEB2E5-9C66-4810-82A6-B3EF9484964E}" srcId="{615E68CB-E898-42A1-9F93-7942CCC61755}" destId="{D9C06751-9B9F-4A76-908E-D1E17C73C11A}" srcOrd="0" destOrd="0" parTransId="{D40A234F-4A3C-4ED7-9F3B-B248E801FCD9}" sibTransId="{C0EFCDF8-44F9-436A-A34B-4FD334CD18CB}"/>
    <dgm:cxn modelId="{03B124BB-FD87-44E8-B4C0-00A84BCCCCE2}" srcId="{A545B7F3-5492-47DF-BBE9-A374EA8C9C6C}" destId="{51FF2A16-EF5C-413E-94FC-281349660D36}" srcOrd="0" destOrd="0" parTransId="{53188642-6FE9-4898-9BC3-FF93811720E5}" sibTransId="{0653CA53-D450-45DF-87C9-C53894508653}"/>
    <dgm:cxn modelId="{BDEF1686-632E-44C5-AC42-602C47DF72E6}" srcId="{9AA25357-242B-46E6-8162-8D5A2D0A7588}" destId="{ED45828E-4AE3-42C3-83B1-3873133283AB}" srcOrd="0" destOrd="0" parTransId="{65B39D7B-281A-4BCD-94C2-1D20296892CB}" sibTransId="{2B39EF54-B66F-4466-BE25-7B6E17B34E6E}"/>
    <dgm:cxn modelId="{103B7A3A-616B-41D8-BADE-8DE5ADBBEB4F}" srcId="{1928606D-9BD6-471F-8C77-C571C17F5FBD}" destId="{DCF96826-79C1-442A-B962-2E717A38C38E}" srcOrd="0" destOrd="0" parTransId="{74DCA8ED-E96F-4963-8C30-4F1BB19D06B5}" sibTransId="{2A950D51-A544-476E-B4D6-0410AEF0DEE8}"/>
    <dgm:cxn modelId="{1466F45C-438B-423A-BBDE-744D50FDEF87}" type="presOf" srcId="{D9C06751-9B9F-4A76-908E-D1E17C73C11A}" destId="{D8A9A46F-CED7-4E0F-8A8D-D231D71C020C}" srcOrd="0" destOrd="0" presId="urn:microsoft.com/office/officeart/2005/8/layout/chevron2"/>
    <dgm:cxn modelId="{8D68C3D2-C47B-4356-B6E1-5D6759C70E25}" type="presOf" srcId="{E27EBF6C-8839-473D-838F-FC7CAB0D277A}" destId="{13D22641-323C-4E9A-8768-F47E4E3577EF}" srcOrd="0" destOrd="0" presId="urn:microsoft.com/office/officeart/2005/8/layout/chevron2"/>
    <dgm:cxn modelId="{BC4C4E1B-5A4E-447E-A9D2-161A171726A2}" srcId="{E27EBF6C-8839-473D-838F-FC7CAB0D277A}" destId="{9AA25357-242B-46E6-8162-8D5A2D0A7588}" srcOrd="1" destOrd="0" parTransId="{BEB0967F-9E36-4674-B060-5D982661FE34}" sibTransId="{1EA3993B-B7B5-48F1-BB95-ECBB5A8777B4}"/>
    <dgm:cxn modelId="{5F253BEA-57C2-4D74-9A37-9BAAC461D240}" srcId="{E27EBF6C-8839-473D-838F-FC7CAB0D277A}" destId="{1928606D-9BD6-471F-8C77-C571C17F5FBD}" srcOrd="3" destOrd="0" parTransId="{E26963D3-3C72-42CA-91BC-225EEB870B85}" sibTransId="{A2994B53-BAA9-4ADC-BC9C-F7C0F90CB1FE}"/>
    <dgm:cxn modelId="{98F3E6DB-A51E-4E9F-82FE-0723F89EF2A2}" srcId="{E27EBF6C-8839-473D-838F-FC7CAB0D277A}" destId="{A545B7F3-5492-47DF-BBE9-A374EA8C9C6C}" srcOrd="0" destOrd="0" parTransId="{D7D82C89-D044-4DBC-8323-2E7CDCF6C562}" sibTransId="{B597A163-5C8F-4C13-AEE6-14B346645BDE}"/>
    <dgm:cxn modelId="{693E9A45-68CB-4545-BAFD-43242CEBB8B5}" type="presOf" srcId="{564E0AD7-3F43-4722-8268-89F4ABC29EA4}" destId="{F2D846DD-21D1-45E4-BD93-845B0279F9C2}" srcOrd="0" destOrd="0" presId="urn:microsoft.com/office/officeart/2005/8/layout/chevron2"/>
    <dgm:cxn modelId="{114FFCC0-0BDA-456C-ADCF-A16CD0533E62}" type="presOf" srcId="{DCF96826-79C1-442A-B962-2E717A38C38E}" destId="{F827CF65-95D7-4CF6-B426-E8945202C181}" srcOrd="0" destOrd="0" presId="urn:microsoft.com/office/officeart/2005/8/layout/chevron2"/>
    <dgm:cxn modelId="{1B826986-2826-4DAA-A149-B346D9BEC050}" type="presOf" srcId="{A545B7F3-5492-47DF-BBE9-A374EA8C9C6C}" destId="{74C40FEF-6671-4813-92C8-E125E852CF22}" srcOrd="0" destOrd="0" presId="urn:microsoft.com/office/officeart/2005/8/layout/chevron2"/>
    <dgm:cxn modelId="{0E66E376-3EBE-4438-ADFC-E405633F54F6}" type="presOf" srcId="{9AA25357-242B-46E6-8162-8D5A2D0A7588}" destId="{003D7536-01AF-4EE9-B7A7-4D43D330DD07}" srcOrd="0" destOrd="0" presId="urn:microsoft.com/office/officeart/2005/8/layout/chevron2"/>
    <dgm:cxn modelId="{7AD624FD-14C8-45F1-965A-624575E44590}" type="presOf" srcId="{51FF2A16-EF5C-413E-94FC-281349660D36}" destId="{826B60D4-00FD-464A-A628-692311B04495}" srcOrd="0" destOrd="0" presId="urn:microsoft.com/office/officeart/2005/8/layout/chevron2"/>
    <dgm:cxn modelId="{03B5C456-37F4-4C31-9810-4D47744CDE2E}" type="presOf" srcId="{ED45828E-4AE3-42C3-83B1-3873133283AB}" destId="{520EF924-1DD0-4F2E-91EF-CC6DB84D7E83}" srcOrd="0" destOrd="0" presId="urn:microsoft.com/office/officeart/2005/8/layout/chevron2"/>
    <dgm:cxn modelId="{0086895F-6960-4B9A-A37F-766D7248EA4E}" srcId="{E27EBF6C-8839-473D-838F-FC7CAB0D277A}" destId="{615E68CB-E898-42A1-9F93-7942CCC61755}" srcOrd="4" destOrd="0" parTransId="{A38E7EF2-7060-4D7B-A2B2-BFB1058239C4}" sibTransId="{357173B8-C578-4DE6-88E2-B1CE76B8056A}"/>
    <dgm:cxn modelId="{CA0C1FA1-99A6-4A75-96A6-4C34A137B12D}" srcId="{ABB16594-5B00-4438-ADB4-F9DF1BFFFFDC}" destId="{564E0AD7-3F43-4722-8268-89F4ABC29EA4}" srcOrd="0" destOrd="0" parTransId="{820EF19B-4E6D-4E5B-BD04-710213B7EDC6}" sibTransId="{89CBE84B-6C8A-45EC-8C3F-F1D97BBD11A0}"/>
    <dgm:cxn modelId="{3176CDC3-17A9-4574-A9B1-408AABDF1843}" srcId="{E27EBF6C-8839-473D-838F-FC7CAB0D277A}" destId="{ABB16594-5B00-4438-ADB4-F9DF1BFFFFDC}" srcOrd="2" destOrd="0" parTransId="{1FEA7E7E-AA43-44B0-9786-BDD36FD8D4C5}" sibTransId="{E26F72C9-3B3F-4195-A684-A80BC3556032}"/>
    <dgm:cxn modelId="{90AEA69A-1205-40C9-9C3A-F623AF41D0E9}" type="presOf" srcId="{1928606D-9BD6-471F-8C77-C571C17F5FBD}" destId="{F65D50CB-D690-4813-8527-E77ECF516EDE}" srcOrd="0" destOrd="0" presId="urn:microsoft.com/office/officeart/2005/8/layout/chevron2"/>
    <dgm:cxn modelId="{FBA7F1ED-9BBF-4805-A7D9-31A7E479060C}" type="presOf" srcId="{615E68CB-E898-42A1-9F93-7942CCC61755}" destId="{D0EBEE47-D9F3-4B33-AF6C-5B94E1D131FB}" srcOrd="0" destOrd="0" presId="urn:microsoft.com/office/officeart/2005/8/layout/chevron2"/>
    <dgm:cxn modelId="{4412523B-4DE0-41F0-A7FF-ECEC5F052B77}" type="presOf" srcId="{ABB16594-5B00-4438-ADB4-F9DF1BFFFFDC}" destId="{E7DDB136-F2F0-4063-AD5F-17F7799749E3}" srcOrd="0" destOrd="0" presId="urn:microsoft.com/office/officeart/2005/8/layout/chevron2"/>
    <dgm:cxn modelId="{B9F078D2-41F1-4951-85A7-BDC362983398}" type="presParOf" srcId="{13D22641-323C-4E9A-8768-F47E4E3577EF}" destId="{9BAD8A5B-B98F-44FD-A595-EB6A8B0F8487}" srcOrd="0" destOrd="0" presId="urn:microsoft.com/office/officeart/2005/8/layout/chevron2"/>
    <dgm:cxn modelId="{4DDB5C2F-8619-4BF2-9208-C78299BB7D52}" type="presParOf" srcId="{9BAD8A5B-B98F-44FD-A595-EB6A8B0F8487}" destId="{74C40FEF-6671-4813-92C8-E125E852CF22}" srcOrd="0" destOrd="0" presId="urn:microsoft.com/office/officeart/2005/8/layout/chevron2"/>
    <dgm:cxn modelId="{CC551FDF-CE24-400A-9A00-0E7262D123F6}" type="presParOf" srcId="{9BAD8A5B-B98F-44FD-A595-EB6A8B0F8487}" destId="{826B60D4-00FD-464A-A628-692311B04495}" srcOrd="1" destOrd="0" presId="urn:microsoft.com/office/officeart/2005/8/layout/chevron2"/>
    <dgm:cxn modelId="{25B5F68F-76FC-4B02-A2E9-D1F86947EB2C}" type="presParOf" srcId="{13D22641-323C-4E9A-8768-F47E4E3577EF}" destId="{9D163756-953F-49DA-BB41-BF66966C5D76}" srcOrd="1" destOrd="0" presId="urn:microsoft.com/office/officeart/2005/8/layout/chevron2"/>
    <dgm:cxn modelId="{C8FD92AB-D6DD-48E5-9D60-1CB6A2E448D9}" type="presParOf" srcId="{13D22641-323C-4E9A-8768-F47E4E3577EF}" destId="{6EE325BE-F514-4A89-923F-85F3688330F1}" srcOrd="2" destOrd="0" presId="urn:microsoft.com/office/officeart/2005/8/layout/chevron2"/>
    <dgm:cxn modelId="{0B31C58C-7693-47A8-A86B-4346004D8C14}" type="presParOf" srcId="{6EE325BE-F514-4A89-923F-85F3688330F1}" destId="{003D7536-01AF-4EE9-B7A7-4D43D330DD07}" srcOrd="0" destOrd="0" presId="urn:microsoft.com/office/officeart/2005/8/layout/chevron2"/>
    <dgm:cxn modelId="{D291D173-9BFB-40C7-B145-8ADAC148F676}" type="presParOf" srcId="{6EE325BE-F514-4A89-923F-85F3688330F1}" destId="{520EF924-1DD0-4F2E-91EF-CC6DB84D7E83}" srcOrd="1" destOrd="0" presId="urn:microsoft.com/office/officeart/2005/8/layout/chevron2"/>
    <dgm:cxn modelId="{54628DF1-C8D7-4B57-A6A1-4DFE8FD0330F}" type="presParOf" srcId="{13D22641-323C-4E9A-8768-F47E4E3577EF}" destId="{1CD8502E-905F-4FC4-8624-8596D0983D8B}" srcOrd="3" destOrd="0" presId="urn:microsoft.com/office/officeart/2005/8/layout/chevron2"/>
    <dgm:cxn modelId="{E2279D4D-E331-4098-9B96-6976F95D8A42}" type="presParOf" srcId="{13D22641-323C-4E9A-8768-F47E4E3577EF}" destId="{FC6C1FC1-8DAA-4560-BD02-8BA8BC803903}" srcOrd="4" destOrd="0" presId="urn:microsoft.com/office/officeart/2005/8/layout/chevron2"/>
    <dgm:cxn modelId="{836CE336-0F8F-491E-9DE1-45BFDB6E9A22}" type="presParOf" srcId="{FC6C1FC1-8DAA-4560-BD02-8BA8BC803903}" destId="{E7DDB136-F2F0-4063-AD5F-17F7799749E3}" srcOrd="0" destOrd="0" presId="urn:microsoft.com/office/officeart/2005/8/layout/chevron2"/>
    <dgm:cxn modelId="{B73202B2-AAD4-483F-BFB1-248A7A4A184C}" type="presParOf" srcId="{FC6C1FC1-8DAA-4560-BD02-8BA8BC803903}" destId="{F2D846DD-21D1-45E4-BD93-845B0279F9C2}" srcOrd="1" destOrd="0" presId="urn:microsoft.com/office/officeart/2005/8/layout/chevron2"/>
    <dgm:cxn modelId="{5E56133F-DDD5-4A77-8A95-BCC6D23C4BDC}" type="presParOf" srcId="{13D22641-323C-4E9A-8768-F47E4E3577EF}" destId="{7BA186DC-DFE4-446C-9C45-E77A28551DD4}" srcOrd="5" destOrd="0" presId="urn:microsoft.com/office/officeart/2005/8/layout/chevron2"/>
    <dgm:cxn modelId="{7DC227D0-AB63-4FE3-B829-5B88D6B435A6}" type="presParOf" srcId="{13D22641-323C-4E9A-8768-F47E4E3577EF}" destId="{5395478C-C9E5-4BDB-BBB1-42F1F6E9719E}" srcOrd="6" destOrd="0" presId="urn:microsoft.com/office/officeart/2005/8/layout/chevron2"/>
    <dgm:cxn modelId="{9B93EDD5-D6FF-49FF-B7E1-20AD23F1010B}" type="presParOf" srcId="{5395478C-C9E5-4BDB-BBB1-42F1F6E9719E}" destId="{F65D50CB-D690-4813-8527-E77ECF516EDE}" srcOrd="0" destOrd="0" presId="urn:microsoft.com/office/officeart/2005/8/layout/chevron2"/>
    <dgm:cxn modelId="{B223D44D-19E6-4FEE-A6E2-A80217EFFDE2}" type="presParOf" srcId="{5395478C-C9E5-4BDB-BBB1-42F1F6E9719E}" destId="{F827CF65-95D7-4CF6-B426-E8945202C181}" srcOrd="1" destOrd="0" presId="urn:microsoft.com/office/officeart/2005/8/layout/chevron2"/>
    <dgm:cxn modelId="{B00BE1FF-ABB0-461D-9E04-7E7E993E6E65}" type="presParOf" srcId="{13D22641-323C-4E9A-8768-F47E4E3577EF}" destId="{3454C1A5-59F0-4E15-8641-505FFB1AB503}" srcOrd="7" destOrd="0" presId="urn:microsoft.com/office/officeart/2005/8/layout/chevron2"/>
    <dgm:cxn modelId="{63F449F5-A5AC-4EC8-903E-94D0713544E5}" type="presParOf" srcId="{13D22641-323C-4E9A-8768-F47E4E3577EF}" destId="{625967FC-F7B5-4175-BA2B-452CFA08FD62}" srcOrd="8" destOrd="0" presId="urn:microsoft.com/office/officeart/2005/8/layout/chevron2"/>
    <dgm:cxn modelId="{8950A43E-0448-4823-8C69-9D8B5ACC4AAF}" type="presParOf" srcId="{625967FC-F7B5-4175-BA2B-452CFA08FD62}" destId="{D0EBEE47-D9F3-4B33-AF6C-5B94E1D131FB}" srcOrd="0" destOrd="0" presId="urn:microsoft.com/office/officeart/2005/8/layout/chevron2"/>
    <dgm:cxn modelId="{A3129ED2-944F-434B-99A4-35F33FE7858F}" type="presParOf" srcId="{625967FC-F7B5-4175-BA2B-452CFA08FD62}" destId="{D8A9A46F-CED7-4E0F-8A8D-D231D71C020C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4C40FEF-6671-4813-92C8-E125E852CF22}">
      <dsp:nvSpPr>
        <dsp:cNvPr id="0" name=""/>
        <dsp:cNvSpPr/>
      </dsp:nvSpPr>
      <dsp:spPr>
        <a:xfrm rot="5400000">
          <a:off x="-110756" y="112198"/>
          <a:ext cx="738373" cy="51686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b="1" kern="1200"/>
            <a:t>招募業主</a:t>
          </a:r>
        </a:p>
      </dsp:txBody>
      <dsp:txXfrm rot="5400000">
        <a:off x="-110756" y="112198"/>
        <a:ext cx="738373" cy="516861"/>
      </dsp:txXfrm>
    </dsp:sp>
    <dsp:sp modelId="{826B60D4-00FD-464A-A628-692311B04495}">
      <dsp:nvSpPr>
        <dsp:cNvPr id="0" name=""/>
        <dsp:cNvSpPr/>
      </dsp:nvSpPr>
      <dsp:spPr>
        <a:xfrm rot="5400000">
          <a:off x="3038030" y="-2521166"/>
          <a:ext cx="479942" cy="552228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100" b="1" kern="1200">
              <a:latin typeface="標楷體" pitchFamily="65" charset="-120"/>
              <a:ea typeface="標楷體" pitchFamily="65" charset="-120"/>
            </a:rPr>
            <a:t>社聯招募業主，了解出租意向、條件及物業狀況。</a:t>
          </a:r>
        </a:p>
      </dsp:txBody>
      <dsp:txXfrm rot="5400000">
        <a:off x="3038030" y="-2521166"/>
        <a:ext cx="479942" cy="5522281"/>
      </dsp:txXfrm>
    </dsp:sp>
    <dsp:sp modelId="{003D7536-01AF-4EE9-B7A7-4D43D330DD07}">
      <dsp:nvSpPr>
        <dsp:cNvPr id="0" name=""/>
        <dsp:cNvSpPr/>
      </dsp:nvSpPr>
      <dsp:spPr>
        <a:xfrm rot="5400000">
          <a:off x="-110756" y="726984"/>
          <a:ext cx="738373" cy="51686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b="1" kern="1200"/>
            <a:t>單位勘察</a:t>
          </a:r>
        </a:p>
      </dsp:txBody>
      <dsp:txXfrm rot="5400000">
        <a:off x="-110756" y="726984"/>
        <a:ext cx="738373" cy="516861"/>
      </dsp:txXfrm>
    </dsp:sp>
    <dsp:sp modelId="{520EF924-1DD0-4F2E-91EF-CC6DB84D7E83}">
      <dsp:nvSpPr>
        <dsp:cNvPr id="0" name=""/>
        <dsp:cNvSpPr/>
      </dsp:nvSpPr>
      <dsp:spPr>
        <a:xfrm rot="5400000">
          <a:off x="3038030" y="-1904941"/>
          <a:ext cx="479942" cy="552228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zh-TW" altLang="en-US" sz="1100" b="1" i="0" kern="1200" dirty="0">
              <a:latin typeface="標楷體" pitchFamily="65" charset="-120"/>
              <a:ea typeface="標楷體" pitchFamily="65" charset="-120"/>
              <a:cs typeface="Microsoft JhengHei" charset="-120"/>
            </a:rPr>
            <a:t>如符合計劃條件，社聯會安排單位勘察以了解單位狀況，及估計初步涉及的復修／維修／小型裝修的內容及費用，再與業主洽商。</a:t>
          </a:r>
          <a:endParaRPr lang="zh-TW" altLang="en-US" sz="1100" kern="1200">
            <a:latin typeface="標楷體" pitchFamily="65" charset="-120"/>
            <a:ea typeface="標楷體" pitchFamily="65" charset="-120"/>
          </a:endParaRPr>
        </a:p>
      </dsp:txBody>
      <dsp:txXfrm rot="5400000">
        <a:off x="3038030" y="-1904941"/>
        <a:ext cx="479942" cy="5522281"/>
      </dsp:txXfrm>
    </dsp:sp>
    <dsp:sp modelId="{E7DDB136-F2F0-4063-AD5F-17F7799749E3}">
      <dsp:nvSpPr>
        <dsp:cNvPr id="0" name=""/>
        <dsp:cNvSpPr/>
      </dsp:nvSpPr>
      <dsp:spPr>
        <a:xfrm rot="5400000">
          <a:off x="-110756" y="1341769"/>
          <a:ext cx="738373" cy="51686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b="1" kern="1200"/>
            <a:t>簽訂合約</a:t>
          </a:r>
        </a:p>
      </dsp:txBody>
      <dsp:txXfrm rot="5400000">
        <a:off x="-110756" y="1341769"/>
        <a:ext cx="738373" cy="516861"/>
      </dsp:txXfrm>
    </dsp:sp>
    <dsp:sp modelId="{F2D846DD-21D1-45E4-BD93-845B0279F9C2}">
      <dsp:nvSpPr>
        <dsp:cNvPr id="0" name=""/>
        <dsp:cNvSpPr/>
      </dsp:nvSpPr>
      <dsp:spPr>
        <a:xfrm rot="5400000">
          <a:off x="3038030" y="-1290156"/>
          <a:ext cx="479942" cy="552228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zh-TW" altLang="en-US" sz="1100" b="1" i="0" kern="1200" dirty="0">
              <a:latin typeface="標楷體" pitchFamily="65" charset="-120"/>
              <a:ea typeface="標楷體" pitchFamily="65" charset="-120"/>
              <a:cs typeface="Microsoft JhengHei" charset="-120"/>
            </a:rPr>
            <a:t>社聯與業主簽訂租約，向業主交租，並在租約完結後交回單位。</a:t>
          </a:r>
          <a:endParaRPr lang="zh-TW" altLang="en-US" sz="1100" kern="1200">
            <a:latin typeface="標楷體" pitchFamily="65" charset="-120"/>
            <a:ea typeface="標楷體" pitchFamily="65" charset="-120"/>
          </a:endParaRPr>
        </a:p>
      </dsp:txBody>
      <dsp:txXfrm rot="5400000">
        <a:off x="3038030" y="-1290156"/>
        <a:ext cx="479942" cy="5522281"/>
      </dsp:txXfrm>
    </dsp:sp>
    <dsp:sp modelId="{F65D50CB-D690-4813-8527-E77ECF516EDE}">
      <dsp:nvSpPr>
        <dsp:cNvPr id="0" name=""/>
        <dsp:cNvSpPr/>
      </dsp:nvSpPr>
      <dsp:spPr>
        <a:xfrm rot="5400000">
          <a:off x="-110756" y="1956554"/>
          <a:ext cx="738373" cy="51686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b="1" kern="1200"/>
            <a:t>物色機構</a:t>
          </a:r>
        </a:p>
      </dsp:txBody>
      <dsp:txXfrm rot="5400000">
        <a:off x="-110756" y="1956554"/>
        <a:ext cx="738373" cy="516861"/>
      </dsp:txXfrm>
    </dsp:sp>
    <dsp:sp modelId="{F827CF65-95D7-4CF6-B426-E8945202C181}">
      <dsp:nvSpPr>
        <dsp:cNvPr id="0" name=""/>
        <dsp:cNvSpPr/>
      </dsp:nvSpPr>
      <dsp:spPr>
        <a:xfrm rot="5400000">
          <a:off x="3038030" y="-675370"/>
          <a:ext cx="479942" cy="552228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100" b="1" kern="1200" dirty="0">
              <a:latin typeface="標楷體" pitchFamily="65" charset="-120"/>
              <a:ea typeface="標楷體" pitchFamily="65" charset="-120"/>
            </a:rPr>
            <a:t>社聯招募合資格的營運機構提交建議書，說明服務意念和設計、租金等。</a:t>
          </a:r>
          <a:endParaRPr lang="zh-TW" altLang="en-US" sz="1100" b="1" kern="1200">
            <a:latin typeface="標楷體" pitchFamily="65" charset="-120"/>
            <a:ea typeface="標楷體" pitchFamily="65" charset="-120"/>
          </a:endParaRPr>
        </a:p>
      </dsp:txBody>
      <dsp:txXfrm rot="5400000">
        <a:off x="3038030" y="-675370"/>
        <a:ext cx="479942" cy="5522281"/>
      </dsp:txXfrm>
    </dsp:sp>
    <dsp:sp modelId="{D0EBEE47-D9F3-4B33-AF6C-5B94E1D131FB}">
      <dsp:nvSpPr>
        <dsp:cNvPr id="0" name=""/>
        <dsp:cNvSpPr/>
      </dsp:nvSpPr>
      <dsp:spPr>
        <a:xfrm rot="5400000">
          <a:off x="-110756" y="2571339"/>
          <a:ext cx="738373" cy="51686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900" b="1" kern="1200"/>
            <a:t>基層入住</a:t>
          </a:r>
        </a:p>
      </dsp:txBody>
      <dsp:txXfrm rot="5400000">
        <a:off x="-110756" y="2571339"/>
        <a:ext cx="738373" cy="516861"/>
      </dsp:txXfrm>
    </dsp:sp>
    <dsp:sp modelId="{D8A9A46F-CED7-4E0F-8A8D-D231D71C020C}">
      <dsp:nvSpPr>
        <dsp:cNvPr id="0" name=""/>
        <dsp:cNvSpPr/>
      </dsp:nvSpPr>
      <dsp:spPr>
        <a:xfrm rot="5400000">
          <a:off x="3038030" y="-60585"/>
          <a:ext cx="479942" cy="552228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100" b="1" kern="1200" dirty="0">
              <a:latin typeface="標楷體" pitchFamily="65" charset="-120"/>
              <a:ea typeface="標楷體" pitchFamily="65" charset="-120"/>
            </a:rPr>
            <a:t>營運機構安排合適的基層人士入住，並提供相關支援服務。</a:t>
          </a:r>
          <a:endParaRPr lang="zh-TW" altLang="en-US" sz="1100" b="1" kern="1200">
            <a:latin typeface="標楷體" pitchFamily="65" charset="-120"/>
            <a:ea typeface="標楷體" pitchFamily="65" charset="-120"/>
          </a:endParaRPr>
        </a:p>
      </dsp:txBody>
      <dsp:txXfrm rot="5400000">
        <a:off x="3038030" y="-60585"/>
        <a:ext cx="479942" cy="55222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E49A9-F3E6-41AE-A621-B8A41226D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207</Words>
  <Characters>1183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s0040</dc:creator>
  <cp:lastModifiedBy>s0206</cp:lastModifiedBy>
  <cp:revision>5</cp:revision>
  <cp:lastPrinted>2017-09-19T05:24:00Z</cp:lastPrinted>
  <dcterms:created xsi:type="dcterms:W3CDTF">2017-09-18T09:31:00Z</dcterms:created>
  <dcterms:modified xsi:type="dcterms:W3CDTF">2017-09-19T05:24:00Z</dcterms:modified>
</cp:coreProperties>
</file>