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A0" w:rsidRPr="005D4FDF" w:rsidRDefault="001F79A0" w:rsidP="001F79A0">
      <w:pPr>
        <w:pStyle w:val="1"/>
        <w:rPr>
          <w:rFonts w:asciiTheme="minorHAnsi" w:eastAsia="標楷體" w:hAnsiTheme="minorHAnsi" w:cs="Times New Roman"/>
          <w:sz w:val="24"/>
          <w:szCs w:val="24"/>
        </w:rPr>
      </w:pPr>
      <w:r w:rsidRPr="005D4FDF">
        <w:rPr>
          <w:rFonts w:asciiTheme="minorHAnsi" w:eastAsia="標楷體" w:hAnsiTheme="minorHAnsi" w:cs="Times New Roman"/>
          <w:b/>
          <w:sz w:val="24"/>
          <w:szCs w:val="24"/>
        </w:rPr>
        <w:t>附</w:t>
      </w:r>
      <w:r w:rsidR="005D4FDF" w:rsidRPr="005D4FDF">
        <w:rPr>
          <w:rFonts w:asciiTheme="minorHAnsi" w:eastAsia="標楷體" w:hAnsiTheme="minorHAnsi" w:cs="Times New Roman"/>
          <w:b/>
          <w:sz w:val="24"/>
          <w:szCs w:val="24"/>
        </w:rPr>
        <w:t>件</w:t>
      </w:r>
      <w:r w:rsidRPr="005D4FDF">
        <w:rPr>
          <w:rFonts w:asciiTheme="minorHAnsi" w:eastAsia="標楷體" w:hAnsiTheme="minorHAnsi" w:cs="Times New Roman"/>
          <w:b/>
          <w:sz w:val="24"/>
          <w:szCs w:val="24"/>
        </w:rPr>
        <w:t>：「</w:t>
      </w:r>
      <w:proofErr w:type="gramStart"/>
      <w:r w:rsidRPr="005D4FDF">
        <w:rPr>
          <w:rFonts w:asciiTheme="minorHAnsi" w:eastAsia="標楷體" w:hAnsiTheme="minorHAnsi" w:cs="Times New Roman"/>
          <w:b/>
          <w:sz w:val="24"/>
          <w:szCs w:val="24"/>
        </w:rPr>
        <w:t>耆</w:t>
      </w:r>
      <w:proofErr w:type="gramEnd"/>
      <w:r w:rsidRPr="005D4FDF">
        <w:rPr>
          <w:rFonts w:asciiTheme="minorHAnsi" w:eastAsia="標楷體" w:hAnsiTheme="minorHAnsi" w:cs="Times New Roman"/>
          <w:b/>
          <w:sz w:val="24"/>
          <w:szCs w:val="24"/>
        </w:rPr>
        <w:t>創無窮－</w:t>
      </w:r>
      <w:proofErr w:type="gramStart"/>
      <w:r w:rsidRPr="005D4FDF">
        <w:rPr>
          <w:rFonts w:asciiTheme="minorHAnsi" w:eastAsia="標楷體" w:hAnsiTheme="minorHAnsi" w:cs="Times New Roman"/>
          <w:b/>
          <w:sz w:val="24"/>
          <w:szCs w:val="24"/>
        </w:rPr>
        <w:t>優化銀齡</w:t>
      </w:r>
      <w:proofErr w:type="gramEnd"/>
      <w:r w:rsidRPr="005D4FDF">
        <w:rPr>
          <w:rFonts w:asciiTheme="minorHAnsi" w:eastAsia="標楷體" w:hAnsiTheme="minorHAnsi" w:cs="Times New Roman"/>
          <w:b/>
          <w:sz w:val="24"/>
          <w:szCs w:val="24"/>
        </w:rPr>
        <w:t>生活創新大賽」</w:t>
      </w:r>
      <w:r w:rsidRPr="005D4FDF">
        <w:rPr>
          <w:rFonts w:asciiTheme="minorHAnsi" w:eastAsia="標楷體" w:hAnsiTheme="minorHAnsi" w:cs="Times New Roman"/>
          <w:b/>
          <w:sz w:val="24"/>
          <w:szCs w:val="24"/>
        </w:rPr>
        <w:t>2018</w:t>
      </w:r>
      <w:proofErr w:type="gramStart"/>
      <w:r w:rsidR="005D4FDF" w:rsidRPr="005D4FDF">
        <w:rPr>
          <w:rFonts w:asciiTheme="minorHAnsi" w:eastAsia="標楷體" w:hAnsiTheme="minorHAnsi" w:cs="Times New Roman"/>
          <w:b/>
          <w:sz w:val="24"/>
          <w:szCs w:val="24"/>
        </w:rPr>
        <w:t>九</w:t>
      </w:r>
      <w:r w:rsidR="00EF02A1" w:rsidRPr="005D4FDF">
        <w:rPr>
          <w:rFonts w:asciiTheme="minorHAnsi" w:eastAsia="標楷體" w:hAnsiTheme="minorHAnsi" w:cs="Times New Roman"/>
          <w:b/>
          <w:sz w:val="24"/>
          <w:szCs w:val="24"/>
        </w:rPr>
        <w:t>個</w:t>
      </w:r>
      <w:proofErr w:type="gramEnd"/>
      <w:r w:rsidR="00EF02A1" w:rsidRPr="005D4FDF">
        <w:rPr>
          <w:rFonts w:asciiTheme="minorHAnsi" w:eastAsia="標楷體" w:hAnsiTheme="minorHAnsi" w:cs="Times New Roman"/>
          <w:b/>
          <w:sz w:val="24"/>
          <w:szCs w:val="24"/>
        </w:rPr>
        <w:t>優勝</w:t>
      </w:r>
      <w:r w:rsidRPr="005D4FDF">
        <w:rPr>
          <w:rFonts w:asciiTheme="minorHAnsi" w:eastAsia="標楷體" w:hAnsiTheme="minorHAnsi" w:cs="Times New Roman"/>
          <w:b/>
          <w:sz w:val="24"/>
          <w:szCs w:val="24"/>
        </w:rPr>
        <w:t>項目</w:t>
      </w:r>
    </w:p>
    <w:p w:rsidR="00F36459" w:rsidRPr="005D4FDF" w:rsidRDefault="00F36459" w:rsidP="001F79A0">
      <w:pPr>
        <w:pStyle w:val="1"/>
        <w:rPr>
          <w:rFonts w:asciiTheme="minorHAnsi" w:eastAsia="標楷體" w:hAnsiTheme="minorHAnsi" w:cs="Times New Roman"/>
          <w:color w:val="FF0000"/>
          <w:sz w:val="24"/>
          <w:szCs w:val="24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2"/>
        <w:gridCol w:w="1906"/>
        <w:gridCol w:w="8046"/>
      </w:tblGrid>
      <w:tr w:rsidR="00A95DDD" w:rsidRPr="005D4FDF" w:rsidTr="009B5854">
        <w:trPr>
          <w:trHeight w:val="500"/>
          <w:tblHeader/>
        </w:trPr>
        <w:tc>
          <w:tcPr>
            <w:tcW w:w="362" w:type="dxa"/>
            <w:shd w:val="clear" w:color="auto" w:fill="000000"/>
            <w:vAlign w:val="center"/>
          </w:tcPr>
          <w:p w:rsidR="00A95DDD" w:rsidRPr="005D4FDF" w:rsidRDefault="00A95DDD" w:rsidP="00FC344A">
            <w:pPr>
              <w:pStyle w:val="1"/>
              <w:ind w:left="-73"/>
              <w:jc w:val="both"/>
              <w:rPr>
                <w:rFonts w:asciiTheme="minorHAnsi" w:eastAsia="標楷體" w:hAnsiTheme="minorHAnsi" w:cs="Times New Roman"/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BFBFBF"/>
            <w:vAlign w:val="center"/>
          </w:tcPr>
          <w:p w:rsidR="00A95DDD" w:rsidRPr="005D4FDF" w:rsidRDefault="00A95DDD" w:rsidP="009B5854">
            <w:pPr>
              <w:pStyle w:val="1"/>
              <w:ind w:hanging="1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項目名稱</w:t>
            </w:r>
          </w:p>
        </w:tc>
        <w:tc>
          <w:tcPr>
            <w:tcW w:w="8046" w:type="dxa"/>
            <w:shd w:val="clear" w:color="auto" w:fill="BFBFBF"/>
            <w:vAlign w:val="center"/>
          </w:tcPr>
          <w:p w:rsidR="00A95DDD" w:rsidRPr="005D4FDF" w:rsidRDefault="00A95DDD" w:rsidP="00FC344A">
            <w:pPr>
              <w:pStyle w:val="1"/>
              <w:ind w:left="104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項目簡介</w:t>
            </w:r>
          </w:p>
        </w:tc>
      </w:tr>
      <w:tr w:rsidR="00A95DDD" w:rsidRPr="005D4FDF" w:rsidTr="00BF459B">
        <w:trPr>
          <w:trHeight w:val="840"/>
        </w:trPr>
        <w:tc>
          <w:tcPr>
            <w:tcW w:w="362" w:type="dxa"/>
            <w:vAlign w:val="center"/>
          </w:tcPr>
          <w:p w:rsidR="00A95DDD" w:rsidRPr="005D4FDF" w:rsidRDefault="00A95DDD" w:rsidP="00FC344A">
            <w:pPr>
              <w:pStyle w:val="1"/>
              <w:numPr>
                <w:ilvl w:val="0"/>
                <w:numId w:val="1"/>
              </w:numPr>
              <w:ind w:left="318" w:hanging="318"/>
              <w:rPr>
                <w:rFonts w:asciiTheme="minorHAnsi" w:eastAsia="標楷體" w:hAnsiTheme="minorHAnsi" w:cs="Times New Roman"/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 w:rsidR="00A95DDD" w:rsidRPr="005D4FDF" w:rsidRDefault="00A95DDD" w:rsidP="00FC344A">
            <w:pPr>
              <w:pStyle w:val="1"/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桑榆行動</w:t>
            </w:r>
          </w:p>
        </w:tc>
        <w:tc>
          <w:tcPr>
            <w:tcW w:w="8046" w:type="dxa"/>
            <w:vAlign w:val="center"/>
          </w:tcPr>
          <w:p w:rsidR="00A95DDD" w:rsidRPr="005D4FDF" w:rsidRDefault="00BD059D" w:rsidP="00D65F30">
            <w:pPr>
              <w:pStyle w:val="1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每次更換衣服對長者及行動不便人士都是極大的挑戰，</w:t>
            </w:r>
            <w:r w:rsidR="00455A05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項目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透過幫助長者改裝</w:t>
            </w:r>
            <w:r w:rsidR="00455A05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衣服，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如「</w:t>
            </w:r>
            <w:proofErr w:type="gramStart"/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穿脫易</w:t>
            </w:r>
            <w:proofErr w:type="gramEnd"/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」、輪椅褲、</w:t>
            </w:r>
            <w:proofErr w:type="gramStart"/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防撕片褲</w:t>
            </w:r>
            <w:proofErr w:type="gramEnd"/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等，為長者和照顧者帶來方便。</w:t>
            </w:r>
          </w:p>
        </w:tc>
        <w:bookmarkStart w:id="0" w:name="_GoBack"/>
        <w:bookmarkEnd w:id="0"/>
      </w:tr>
      <w:tr w:rsidR="00A95DDD" w:rsidRPr="005D4FDF" w:rsidTr="00DC2AEE">
        <w:trPr>
          <w:trHeight w:val="1142"/>
        </w:trPr>
        <w:tc>
          <w:tcPr>
            <w:tcW w:w="362" w:type="dxa"/>
            <w:tcBorders>
              <w:bottom w:val="single" w:sz="4" w:space="0" w:color="000000"/>
            </w:tcBorders>
            <w:vAlign w:val="center"/>
          </w:tcPr>
          <w:p w:rsidR="00A95DDD" w:rsidRPr="005D4FDF" w:rsidRDefault="00A95DDD" w:rsidP="00FC344A">
            <w:pPr>
              <w:pStyle w:val="1"/>
              <w:numPr>
                <w:ilvl w:val="0"/>
                <w:numId w:val="1"/>
              </w:numPr>
              <w:ind w:left="318" w:hanging="318"/>
              <w:rPr>
                <w:rFonts w:asciiTheme="minorHAnsi" w:eastAsia="標楷體" w:hAnsiTheme="minorHAnsi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bottom w:val="single" w:sz="4" w:space="0" w:color="000000"/>
            </w:tcBorders>
            <w:vAlign w:val="center"/>
          </w:tcPr>
          <w:p w:rsidR="00A95DDD" w:rsidRPr="005D4FDF" w:rsidRDefault="00A95DDD" w:rsidP="00FC344A">
            <w:pPr>
              <w:pStyle w:val="1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戶外活動口述影像服務</w:t>
            </w:r>
          </w:p>
        </w:tc>
        <w:tc>
          <w:tcPr>
            <w:tcW w:w="8046" w:type="dxa"/>
            <w:tcBorders>
              <w:bottom w:val="single" w:sz="4" w:space="0" w:color="000000"/>
            </w:tcBorders>
            <w:vAlign w:val="center"/>
          </w:tcPr>
          <w:p w:rsidR="00AA2379" w:rsidRPr="005D4FDF" w:rsidRDefault="00A95DDD" w:rsidP="00DC2AEE">
            <w:pPr>
              <w:pStyle w:val="1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視障人士</w:t>
            </w:r>
            <w:r w:rsidR="007708A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較難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參與戶外活動，</w:t>
            </w:r>
            <w:r w:rsidR="007708A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縮窄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他們的活動空間</w:t>
            </w:r>
            <w:r w:rsidR="007708A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，亦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減少了他們與社會的溝通和接觸</w:t>
            </w:r>
            <w:r w:rsidR="00DC2AEE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。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計劃</w:t>
            </w:r>
            <w:r w:rsidR="007708A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培訓前街頭露宿人士為</w:t>
            </w:r>
            <w:proofErr w:type="gramStart"/>
            <w:r w:rsidR="007708A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導賞員</w:t>
            </w:r>
            <w:proofErr w:type="gramEnd"/>
            <w:r w:rsidR="00DC2AEE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，亦培訓</w:t>
            </w:r>
            <w:r w:rsidR="007708A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口述影像</w:t>
            </w:r>
            <w:proofErr w:type="gramStart"/>
            <w:r w:rsidR="007708A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導賞員</w:t>
            </w:r>
            <w:proofErr w:type="gramEnd"/>
            <w:r w:rsidR="007708A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，</w:t>
            </w:r>
            <w:r w:rsidR="00DC2AEE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帶領視障長者參加戶外口述影像</w:t>
            </w:r>
            <w:proofErr w:type="gramStart"/>
            <w:r w:rsidR="00DC2AEE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導賞團</w:t>
            </w:r>
            <w:proofErr w:type="gramEnd"/>
            <w:r w:rsidR="00DC2AEE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，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促進</w:t>
            </w:r>
            <w:r w:rsidR="00447E5E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長者的社會參與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。</w:t>
            </w:r>
          </w:p>
        </w:tc>
      </w:tr>
      <w:tr w:rsidR="00A95DDD" w:rsidRPr="005D4FDF" w:rsidTr="00D65F30">
        <w:trPr>
          <w:trHeight w:val="1265"/>
        </w:trPr>
        <w:tc>
          <w:tcPr>
            <w:tcW w:w="362" w:type="dxa"/>
            <w:vAlign w:val="center"/>
          </w:tcPr>
          <w:p w:rsidR="00A95DDD" w:rsidRPr="005D4FDF" w:rsidRDefault="00A95DDD" w:rsidP="00FC344A">
            <w:pPr>
              <w:pStyle w:val="1"/>
              <w:numPr>
                <w:ilvl w:val="0"/>
                <w:numId w:val="1"/>
              </w:numPr>
              <w:ind w:left="318" w:hanging="318"/>
              <w:rPr>
                <w:rFonts w:asciiTheme="minorHAnsi" w:eastAsia="標楷體" w:hAnsiTheme="minorHAnsi" w:cs="Times New Roman"/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 w:rsidR="00A95DDD" w:rsidRPr="005D4FDF" w:rsidRDefault="00A95DDD" w:rsidP="00FC344A">
            <w:pPr>
              <w:pStyle w:val="1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proofErr w:type="gramStart"/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電動斜台</w:t>
            </w:r>
            <w:proofErr w:type="gramEnd"/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研發計劃</w:t>
            </w:r>
          </w:p>
        </w:tc>
        <w:tc>
          <w:tcPr>
            <w:tcW w:w="8046" w:type="dxa"/>
            <w:vAlign w:val="center"/>
          </w:tcPr>
          <w:p w:rsidR="00A95DDD" w:rsidRPr="005D4FDF" w:rsidRDefault="00E2542E" w:rsidP="00BD793A">
            <w:pPr>
              <w:pStyle w:val="1"/>
              <w:jc w:val="both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公共屋邨或資助房屋的門檻高度不一，</w:t>
            </w:r>
            <w:r w:rsidR="003B3773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對</w:t>
            </w:r>
            <w:r w:rsidR="00AE3ACF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居於此的輪椅人士帶來不便。計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劃將研發一堵</w:t>
            </w:r>
            <w:proofErr w:type="gramStart"/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電動斜台</w:t>
            </w:r>
            <w:proofErr w:type="gramEnd"/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，</w:t>
            </w:r>
            <w:proofErr w:type="gramStart"/>
            <w:r w:rsidR="00BD793A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安裝於木門</w:t>
            </w:r>
            <w:proofErr w:type="gramEnd"/>
            <w:r w:rsidR="003B3773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與鐡閘之間。非使用時，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豎立</w:t>
            </w:r>
            <w:r w:rsidR="003B3773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在木門與鐡閘間</w:t>
            </w:r>
            <w:r w:rsidR="00BD793A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，</w:t>
            </w:r>
            <w:r w:rsidR="00BD0588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到外出時，可</w:t>
            </w:r>
            <w:r w:rsidR="00BD793A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使用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搖控</w:t>
            </w:r>
            <w:r w:rsidR="00BD793A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器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將斜板降下，</w:t>
            </w:r>
            <w:r w:rsidR="00BD0588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便利長者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出入。</w:t>
            </w:r>
          </w:p>
        </w:tc>
      </w:tr>
      <w:tr w:rsidR="00A95DDD" w:rsidRPr="005D4FDF" w:rsidTr="005D4FDF">
        <w:trPr>
          <w:trHeight w:val="1128"/>
        </w:trPr>
        <w:tc>
          <w:tcPr>
            <w:tcW w:w="362" w:type="dxa"/>
            <w:vAlign w:val="center"/>
          </w:tcPr>
          <w:p w:rsidR="00A95DDD" w:rsidRPr="005D4FDF" w:rsidRDefault="00A95DDD" w:rsidP="00FC344A">
            <w:pPr>
              <w:pStyle w:val="1"/>
              <w:numPr>
                <w:ilvl w:val="0"/>
                <w:numId w:val="1"/>
              </w:numPr>
              <w:ind w:left="318" w:hanging="318"/>
              <w:rPr>
                <w:rFonts w:asciiTheme="minorHAnsi" w:eastAsia="標楷體" w:hAnsiTheme="minorHAnsi" w:cs="Times New Roman"/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 w:rsidR="00A95DDD" w:rsidRPr="005D4FDF" w:rsidRDefault="00A95DDD" w:rsidP="007B250A">
            <w:pPr>
              <w:pStyle w:val="1"/>
              <w:rPr>
                <w:rFonts w:asciiTheme="minorHAnsi" w:eastAsia="標楷體" w:hAnsiTheme="minorHAnsi" w:cs="Times New Roman"/>
                <w:sz w:val="24"/>
                <w:szCs w:val="24"/>
                <w:shd w:val="clear" w:color="auto" w:fill="D9D9D9"/>
              </w:rPr>
            </w:pPr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傳承傳統味道宴會</w:t>
            </w:r>
          </w:p>
        </w:tc>
        <w:tc>
          <w:tcPr>
            <w:tcW w:w="8046" w:type="dxa"/>
            <w:vAlign w:val="center"/>
          </w:tcPr>
          <w:p w:rsidR="00A95DDD" w:rsidRPr="005D4FDF" w:rsidRDefault="00BE67D5" w:rsidP="00BE67D5">
            <w:pPr>
              <w:pStyle w:val="1"/>
              <w:jc w:val="both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項目舉辦傳統菜式宴會，聘請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退休廚師製作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中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傳統食物，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以數碼平台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向大眾宣傳。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一方面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讓退休廚師</w:t>
            </w:r>
            <w:proofErr w:type="gramStart"/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一</w:t>
            </w:r>
            <w:proofErr w:type="gramEnd"/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展所長，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也可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達至文化傳承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，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弘揚香港的傳統飲食文化。</w:t>
            </w:r>
          </w:p>
        </w:tc>
      </w:tr>
      <w:tr w:rsidR="00A95DDD" w:rsidRPr="005D4FDF" w:rsidTr="005D4FDF">
        <w:trPr>
          <w:trHeight w:val="988"/>
        </w:trPr>
        <w:tc>
          <w:tcPr>
            <w:tcW w:w="362" w:type="dxa"/>
            <w:vAlign w:val="center"/>
          </w:tcPr>
          <w:p w:rsidR="00A95DDD" w:rsidRPr="005D4FDF" w:rsidRDefault="00A95DDD" w:rsidP="00FC344A">
            <w:pPr>
              <w:pStyle w:val="1"/>
              <w:numPr>
                <w:ilvl w:val="0"/>
                <w:numId w:val="1"/>
              </w:numPr>
              <w:ind w:left="318" w:hanging="318"/>
              <w:rPr>
                <w:rFonts w:asciiTheme="minorHAnsi" w:eastAsia="標楷體" w:hAnsiTheme="minorHAnsi" w:cs="Times New Roman"/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 w:rsidR="00A95DDD" w:rsidRPr="005D4FDF" w:rsidRDefault="00A95DDD" w:rsidP="00FC344A">
            <w:pPr>
              <w:pStyle w:val="1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新</w:t>
            </w:r>
            <w:proofErr w:type="gramStart"/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耆</w:t>
            </w:r>
            <w:proofErr w:type="gramEnd"/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士</w:t>
            </w:r>
          </w:p>
        </w:tc>
        <w:tc>
          <w:tcPr>
            <w:tcW w:w="8046" w:type="dxa"/>
            <w:vAlign w:val="center"/>
          </w:tcPr>
          <w:p w:rsidR="00A95DDD" w:rsidRPr="005D4FDF" w:rsidRDefault="00EB13AE" w:rsidP="00EB13AE">
            <w:pPr>
              <w:pStyle w:val="1"/>
              <w:jc w:val="both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項目鼓勵長者走出社區，為長者提供就業機會，並發展共享價值平台，把長者的傳統手作、人生閱歷、專業技能等配對市場需要，為長者展開第二人生。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 xml:space="preserve"> </w:t>
            </w:r>
          </w:p>
        </w:tc>
      </w:tr>
      <w:tr w:rsidR="00A95DDD" w:rsidRPr="005D4FDF" w:rsidTr="005D4FDF">
        <w:trPr>
          <w:trHeight w:val="1258"/>
        </w:trPr>
        <w:tc>
          <w:tcPr>
            <w:tcW w:w="362" w:type="dxa"/>
            <w:tcBorders>
              <w:bottom w:val="single" w:sz="4" w:space="0" w:color="000000"/>
            </w:tcBorders>
            <w:vAlign w:val="center"/>
          </w:tcPr>
          <w:p w:rsidR="00A95DDD" w:rsidRPr="005D4FDF" w:rsidRDefault="00A95DDD" w:rsidP="00FC344A">
            <w:pPr>
              <w:pStyle w:val="1"/>
              <w:numPr>
                <w:ilvl w:val="0"/>
                <w:numId w:val="1"/>
              </w:numPr>
              <w:ind w:left="318" w:hanging="318"/>
              <w:rPr>
                <w:rFonts w:asciiTheme="minorHAnsi" w:eastAsia="標楷體" w:hAnsiTheme="minorHAnsi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bottom w:val="single" w:sz="4" w:space="0" w:color="000000"/>
            </w:tcBorders>
            <w:vAlign w:val="center"/>
          </w:tcPr>
          <w:p w:rsidR="00A95DDD" w:rsidRPr="005D4FDF" w:rsidRDefault="00A95DDD" w:rsidP="00FC344A">
            <w:pPr>
              <w:pStyle w:val="1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proofErr w:type="spellStart"/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MEDeliver</w:t>
            </w:r>
            <w:proofErr w:type="spellEnd"/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46" w:type="dxa"/>
            <w:tcBorders>
              <w:bottom w:val="single" w:sz="4" w:space="0" w:color="000000"/>
            </w:tcBorders>
            <w:vAlign w:val="center"/>
          </w:tcPr>
          <w:p w:rsidR="00A95DDD" w:rsidRPr="005D4FDF" w:rsidRDefault="00702948" w:rsidP="00702948">
            <w:pPr>
              <w:pStyle w:val="HTML"/>
              <w:shd w:val="clear" w:color="auto" w:fill="FFFFFF"/>
              <w:rPr>
                <w:rFonts w:asciiTheme="minorHAnsi" w:eastAsia="標楷體" w:hAnsiTheme="minorHAnsi" w:cs="Times New Roman"/>
                <w:color w:val="000000"/>
              </w:rPr>
            </w:pPr>
            <w:r w:rsidRPr="005D4FDF">
              <w:rPr>
                <w:rFonts w:asciiTheme="minorHAnsi" w:eastAsia="標楷體" w:hAnsiTheme="minorHAnsi" w:cs="Times New Roman"/>
                <w:color w:val="000000"/>
              </w:rPr>
              <w:t>長期患病的老年人很難找到能夠提供持續藥物治療的照顧者，</w:t>
            </w:r>
            <w:r w:rsidR="003C45E7" w:rsidRPr="005D4FDF">
              <w:rPr>
                <w:rFonts w:asciiTheme="minorHAnsi" w:eastAsia="標楷體" w:hAnsiTheme="minorHAnsi" w:cs="Times New Roman"/>
                <w:color w:val="000000"/>
              </w:rPr>
              <w:t>項目建立一個照顧者搜索平台，</w:t>
            </w:r>
            <w:r w:rsidRPr="005D4FDF">
              <w:rPr>
                <w:rFonts w:asciiTheme="minorHAnsi" w:eastAsia="標楷體" w:hAnsiTheme="minorHAnsi" w:cs="Times New Roman"/>
                <w:color w:val="000000"/>
              </w:rPr>
              <w:t>讓患者或家屬找到適切的智能藥物管理和照顧者服務，也將與不同的提供照顧者服務之機構合作，為雙方提供操作培訓。</w:t>
            </w:r>
          </w:p>
        </w:tc>
      </w:tr>
      <w:tr w:rsidR="00A95DDD" w:rsidRPr="005D4FDF" w:rsidTr="00BF459B">
        <w:trPr>
          <w:trHeight w:val="1140"/>
        </w:trPr>
        <w:tc>
          <w:tcPr>
            <w:tcW w:w="362" w:type="dxa"/>
            <w:vAlign w:val="center"/>
          </w:tcPr>
          <w:p w:rsidR="00A95DDD" w:rsidRPr="005D4FDF" w:rsidRDefault="00A95DDD" w:rsidP="00FC344A">
            <w:pPr>
              <w:pStyle w:val="1"/>
              <w:numPr>
                <w:ilvl w:val="0"/>
                <w:numId w:val="1"/>
              </w:numPr>
              <w:ind w:left="318" w:hanging="318"/>
              <w:rPr>
                <w:rFonts w:asciiTheme="minorHAnsi" w:eastAsia="標楷體" w:hAnsiTheme="minorHAnsi" w:cs="Times New Roman"/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 w:rsidR="00A95DDD" w:rsidRPr="005D4FDF" w:rsidRDefault="00A95DDD" w:rsidP="00FC344A">
            <w:pPr>
              <w:pStyle w:val="1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快速肺炎診斷</w:t>
            </w:r>
          </w:p>
        </w:tc>
        <w:tc>
          <w:tcPr>
            <w:tcW w:w="8046" w:type="dxa"/>
            <w:vAlign w:val="center"/>
          </w:tcPr>
          <w:p w:rsidR="006C64C6" w:rsidRPr="005D4FDF" w:rsidRDefault="008335B0" w:rsidP="008335B0">
            <w:pPr>
              <w:pStyle w:val="1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sz w:val="24"/>
                <w:szCs w:val="24"/>
                <w:highlight w:val="white"/>
              </w:rPr>
              <w:t>現時</w:t>
            </w:r>
            <w:r w:rsidR="006C64C6" w:rsidRPr="005D4FDF">
              <w:rPr>
                <w:rFonts w:asciiTheme="minorHAnsi" w:eastAsia="標楷體" w:hAnsiTheme="minorHAnsi" w:cs="Times New Roman"/>
                <w:sz w:val="24"/>
                <w:szCs w:val="24"/>
                <w:highlight w:val="white"/>
              </w:rPr>
              <w:t>肺炎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  <w:highlight w:val="white"/>
              </w:rPr>
              <w:t>診斷程序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  <w:highlight w:val="white"/>
              </w:rPr>
              <w:t>的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  <w:highlight w:val="white"/>
              </w:rPr>
              <w:t>步驟繁複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  <w:highlight w:val="white"/>
              </w:rPr>
              <w:t>和費時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  <w:highlight w:val="white"/>
              </w:rPr>
              <w:t>，項目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將研製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快速肺炎診斷工具，於數小時內驗出結果，及早為病人安排治療，減少公立醫院的輪候時間。</w:t>
            </w:r>
          </w:p>
        </w:tc>
      </w:tr>
      <w:tr w:rsidR="00A95DDD" w:rsidRPr="005D4FDF" w:rsidTr="005D4FDF">
        <w:trPr>
          <w:trHeight w:val="1391"/>
        </w:trPr>
        <w:tc>
          <w:tcPr>
            <w:tcW w:w="362" w:type="dxa"/>
            <w:vAlign w:val="center"/>
          </w:tcPr>
          <w:p w:rsidR="00A95DDD" w:rsidRPr="005D4FDF" w:rsidRDefault="00A95DDD" w:rsidP="00FC344A">
            <w:pPr>
              <w:pStyle w:val="1"/>
              <w:numPr>
                <w:ilvl w:val="0"/>
                <w:numId w:val="1"/>
              </w:numPr>
              <w:ind w:left="318" w:hanging="318"/>
              <w:rPr>
                <w:rFonts w:asciiTheme="minorHAnsi" w:eastAsia="標楷體" w:hAnsiTheme="minorHAnsi" w:cs="Times New Roman"/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 w:rsidR="00A95DDD" w:rsidRPr="005D4FDF" w:rsidRDefault="00A95DDD" w:rsidP="00FC344A">
            <w:pPr>
              <w:pStyle w:val="1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Salt &amp; Pepper</w:t>
            </w:r>
          </w:p>
        </w:tc>
        <w:tc>
          <w:tcPr>
            <w:tcW w:w="8046" w:type="dxa"/>
            <w:vAlign w:val="center"/>
          </w:tcPr>
          <w:p w:rsidR="00A95DDD" w:rsidRPr="005D4FDF" w:rsidRDefault="00B368FF" w:rsidP="00EF2061">
            <w:pPr>
              <w:pStyle w:val="1"/>
              <w:jc w:val="both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項目組織男子無伴奏合唱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團，為年輕長者提供學習和社交的機會，推動積極晚年，改善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他們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的身心健康，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轉化他們成為社區參與者。項目亦邀請大專及中學生參與，透過一系列的兩代交流活動和拍攝長者學習與訓練</w:t>
            </w:r>
            <w:r w:rsidR="00EF206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無伴奏合唱的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紀錄片，增加溝通的機會，</w:t>
            </w:r>
            <w:r w:rsidR="00EF206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從而了解對方的價值觀，促進</w:t>
            </w:r>
            <w:proofErr w:type="gramStart"/>
            <w:r w:rsidR="00EF206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跨代共</w:t>
            </w:r>
            <w:proofErr w:type="gramEnd"/>
            <w:r w:rsidR="00EF2061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融。</w:t>
            </w:r>
          </w:p>
        </w:tc>
      </w:tr>
      <w:tr w:rsidR="00A95DDD" w:rsidRPr="005D4FDF" w:rsidTr="005D4FDF">
        <w:trPr>
          <w:trHeight w:val="1270"/>
        </w:trPr>
        <w:tc>
          <w:tcPr>
            <w:tcW w:w="362" w:type="dxa"/>
            <w:tcBorders>
              <w:bottom w:val="single" w:sz="4" w:space="0" w:color="000000"/>
            </w:tcBorders>
            <w:vAlign w:val="center"/>
          </w:tcPr>
          <w:p w:rsidR="00A95DDD" w:rsidRPr="005D4FDF" w:rsidRDefault="00A95DDD" w:rsidP="00FC344A">
            <w:pPr>
              <w:pStyle w:val="1"/>
              <w:numPr>
                <w:ilvl w:val="0"/>
                <w:numId w:val="1"/>
              </w:numPr>
              <w:ind w:left="318" w:hanging="318"/>
              <w:rPr>
                <w:rFonts w:asciiTheme="minorHAnsi" w:eastAsia="標楷體" w:hAnsiTheme="minorHAnsi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bottom w:val="single" w:sz="4" w:space="0" w:color="000000"/>
            </w:tcBorders>
            <w:vAlign w:val="center"/>
          </w:tcPr>
          <w:p w:rsidR="00041444" w:rsidRPr="005D4FDF" w:rsidRDefault="00A95DDD" w:rsidP="00FC344A">
            <w:pPr>
              <w:pStyle w:val="1"/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</w:pPr>
            <w:proofErr w:type="gramStart"/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耆才創科</w:t>
            </w:r>
            <w:proofErr w:type="gramEnd"/>
            <w:r w:rsidRPr="005D4FDF">
              <w:rPr>
                <w:rFonts w:asciiTheme="minorHAnsi" w:eastAsia="標楷體" w:hAnsiTheme="minorHAnsi" w:cs="Times New Roman"/>
                <w:b/>
                <w:sz w:val="24"/>
                <w:szCs w:val="24"/>
              </w:rPr>
              <w:t>導航</w:t>
            </w:r>
          </w:p>
        </w:tc>
        <w:tc>
          <w:tcPr>
            <w:tcW w:w="8046" w:type="dxa"/>
            <w:tcBorders>
              <w:bottom w:val="single" w:sz="4" w:space="0" w:color="000000"/>
            </w:tcBorders>
            <w:vAlign w:val="center"/>
          </w:tcPr>
          <w:p w:rsidR="00A95DDD" w:rsidRPr="005D4FDF" w:rsidRDefault="0002671A" w:rsidP="0002671A">
            <w:pPr>
              <w:pStyle w:val="1"/>
              <w:jc w:val="both"/>
              <w:rPr>
                <w:rFonts w:asciiTheme="minorHAnsi" w:eastAsia="標楷體" w:hAnsiTheme="minorHAnsi" w:cs="Times New Roman"/>
                <w:sz w:val="24"/>
                <w:szCs w:val="24"/>
              </w:rPr>
            </w:pP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項目為長者提供結合「創新科技」及「創意思維」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的培訓課程，通過學習創新思維、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VR</w:t>
            </w:r>
            <w:r w:rsidR="005A5A4A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立體繪圖和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3D</w:t>
            </w:r>
            <w:r w:rsidR="005A5A4A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打印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，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激發他們的創意，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鼓勵</w:t>
            </w:r>
            <w:r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長者製作生活小發明，與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公眾人士分享，加強長者社區參與</w:t>
            </w:r>
            <w:r w:rsidR="005A5A4A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及解決生活需要</w:t>
            </w:r>
            <w:r w:rsidR="00A95DDD" w:rsidRPr="005D4FDF">
              <w:rPr>
                <w:rFonts w:asciiTheme="minorHAnsi" w:eastAsia="標楷體" w:hAnsiTheme="minorHAnsi" w:cs="Times New Roman"/>
                <w:sz w:val="24"/>
                <w:szCs w:val="24"/>
              </w:rPr>
              <w:t>。</w:t>
            </w:r>
          </w:p>
        </w:tc>
      </w:tr>
    </w:tbl>
    <w:p w:rsidR="001F79A0" w:rsidRPr="00D65F30" w:rsidRDefault="001F79A0" w:rsidP="00D17657">
      <w:pPr>
        <w:pStyle w:val="1"/>
        <w:rPr>
          <w:rFonts w:ascii="Times New Roman" w:hAnsi="Times New Roman" w:cs="Times New Roman"/>
        </w:rPr>
      </w:pPr>
    </w:p>
    <w:p w:rsidR="00753DD9" w:rsidRPr="00187CF4" w:rsidRDefault="00753DD9" w:rsidP="00D17657">
      <w:pPr>
        <w:rPr>
          <w:rFonts w:ascii="Times New Roman" w:hAnsi="Times New Roman" w:cs="Times New Roman"/>
        </w:rPr>
      </w:pPr>
    </w:p>
    <w:sectPr w:rsidR="00753DD9" w:rsidRPr="00187CF4" w:rsidSect="00A95DDD">
      <w:pgSz w:w="11907" w:h="16840" w:code="9"/>
      <w:pgMar w:top="1134" w:right="851" w:bottom="1134" w:left="851" w:header="851" w:footer="99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66C" w:rsidRDefault="0027266C" w:rsidP="00113CA0">
      <w:r>
        <w:separator/>
      </w:r>
    </w:p>
  </w:endnote>
  <w:endnote w:type="continuationSeparator" w:id="0">
    <w:p w:rsidR="0027266C" w:rsidRDefault="0027266C" w:rsidP="0011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66C" w:rsidRDefault="0027266C" w:rsidP="00113CA0">
      <w:r>
        <w:separator/>
      </w:r>
    </w:p>
  </w:footnote>
  <w:footnote w:type="continuationSeparator" w:id="0">
    <w:p w:rsidR="0027266C" w:rsidRDefault="0027266C" w:rsidP="00113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97965"/>
    <w:multiLevelType w:val="multilevel"/>
    <w:tmpl w:val="D16A46C0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9A0"/>
    <w:rsid w:val="000038C0"/>
    <w:rsid w:val="000232B5"/>
    <w:rsid w:val="0002671A"/>
    <w:rsid w:val="00040AAF"/>
    <w:rsid w:val="00041444"/>
    <w:rsid w:val="00061C6C"/>
    <w:rsid w:val="000A668E"/>
    <w:rsid w:val="00113CA0"/>
    <w:rsid w:val="00136720"/>
    <w:rsid w:val="00183971"/>
    <w:rsid w:val="00187CF4"/>
    <w:rsid w:val="00192A5F"/>
    <w:rsid w:val="001A1531"/>
    <w:rsid w:val="001F79A0"/>
    <w:rsid w:val="00210145"/>
    <w:rsid w:val="0027266C"/>
    <w:rsid w:val="0030589E"/>
    <w:rsid w:val="00312B8B"/>
    <w:rsid w:val="00332AED"/>
    <w:rsid w:val="00342AD0"/>
    <w:rsid w:val="00350D1C"/>
    <w:rsid w:val="003750FE"/>
    <w:rsid w:val="003A4A51"/>
    <w:rsid w:val="003A6216"/>
    <w:rsid w:val="003B3773"/>
    <w:rsid w:val="003C45E7"/>
    <w:rsid w:val="003E2FEC"/>
    <w:rsid w:val="003E7A00"/>
    <w:rsid w:val="004130D1"/>
    <w:rsid w:val="00435E2C"/>
    <w:rsid w:val="00447E5E"/>
    <w:rsid w:val="00451E40"/>
    <w:rsid w:val="004553AE"/>
    <w:rsid w:val="00455A05"/>
    <w:rsid w:val="004B7695"/>
    <w:rsid w:val="004F3455"/>
    <w:rsid w:val="004F4B24"/>
    <w:rsid w:val="0050464D"/>
    <w:rsid w:val="00523972"/>
    <w:rsid w:val="00542911"/>
    <w:rsid w:val="00595D38"/>
    <w:rsid w:val="005A5A4A"/>
    <w:rsid w:val="005D1C95"/>
    <w:rsid w:val="005D4FDF"/>
    <w:rsid w:val="00627DC5"/>
    <w:rsid w:val="006465AF"/>
    <w:rsid w:val="006467C7"/>
    <w:rsid w:val="006C64C6"/>
    <w:rsid w:val="00702948"/>
    <w:rsid w:val="00702F89"/>
    <w:rsid w:val="007270C7"/>
    <w:rsid w:val="00753DD9"/>
    <w:rsid w:val="0075580B"/>
    <w:rsid w:val="007708A1"/>
    <w:rsid w:val="007B250A"/>
    <w:rsid w:val="007B7D5A"/>
    <w:rsid w:val="007C3732"/>
    <w:rsid w:val="007F6815"/>
    <w:rsid w:val="00817531"/>
    <w:rsid w:val="00827482"/>
    <w:rsid w:val="008335B0"/>
    <w:rsid w:val="008467AC"/>
    <w:rsid w:val="0085614C"/>
    <w:rsid w:val="008B0F13"/>
    <w:rsid w:val="008D7D42"/>
    <w:rsid w:val="008E3E15"/>
    <w:rsid w:val="008E47F5"/>
    <w:rsid w:val="008E4CEC"/>
    <w:rsid w:val="00911056"/>
    <w:rsid w:val="0095070F"/>
    <w:rsid w:val="009A25D0"/>
    <w:rsid w:val="009B5854"/>
    <w:rsid w:val="009C0778"/>
    <w:rsid w:val="00A214FD"/>
    <w:rsid w:val="00A61DFE"/>
    <w:rsid w:val="00A6501D"/>
    <w:rsid w:val="00A95DDD"/>
    <w:rsid w:val="00AA2379"/>
    <w:rsid w:val="00AC37A6"/>
    <w:rsid w:val="00AE3ACF"/>
    <w:rsid w:val="00B368FF"/>
    <w:rsid w:val="00B665AA"/>
    <w:rsid w:val="00B70646"/>
    <w:rsid w:val="00BB26A7"/>
    <w:rsid w:val="00BD0588"/>
    <w:rsid w:val="00BD059D"/>
    <w:rsid w:val="00BD5967"/>
    <w:rsid w:val="00BD793A"/>
    <w:rsid w:val="00BE67D5"/>
    <w:rsid w:val="00BF459B"/>
    <w:rsid w:val="00C17505"/>
    <w:rsid w:val="00C357E5"/>
    <w:rsid w:val="00C70ED6"/>
    <w:rsid w:val="00C81263"/>
    <w:rsid w:val="00CA4448"/>
    <w:rsid w:val="00CA50E4"/>
    <w:rsid w:val="00D062F0"/>
    <w:rsid w:val="00D17657"/>
    <w:rsid w:val="00D3088C"/>
    <w:rsid w:val="00D4715B"/>
    <w:rsid w:val="00D65F30"/>
    <w:rsid w:val="00D9296C"/>
    <w:rsid w:val="00DB0FFF"/>
    <w:rsid w:val="00DC2AEE"/>
    <w:rsid w:val="00E2542E"/>
    <w:rsid w:val="00E26422"/>
    <w:rsid w:val="00E6473D"/>
    <w:rsid w:val="00E81ABE"/>
    <w:rsid w:val="00E86BF9"/>
    <w:rsid w:val="00EB13AE"/>
    <w:rsid w:val="00EB4FC3"/>
    <w:rsid w:val="00EC2E5F"/>
    <w:rsid w:val="00EF02A1"/>
    <w:rsid w:val="00EF2061"/>
    <w:rsid w:val="00F0218F"/>
    <w:rsid w:val="00F32B46"/>
    <w:rsid w:val="00F36459"/>
    <w:rsid w:val="00F370B4"/>
    <w:rsid w:val="00F962A8"/>
    <w:rsid w:val="00FA3EC6"/>
    <w:rsid w:val="00FC1099"/>
    <w:rsid w:val="00FC344A"/>
    <w:rsid w:val="00FF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A0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Calibri" w:hAnsi="Calibri" w:cs="Calibri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1F79A0"/>
    <w:pPr>
      <w:pBdr>
        <w:top w:val="nil"/>
        <w:left w:val="nil"/>
        <w:bottom w:val="nil"/>
        <w:right w:val="nil"/>
        <w:between w:val="nil"/>
      </w:pBdr>
    </w:pPr>
    <w:rPr>
      <w:rFonts w:ascii="Calibri" w:hAnsi="Calibri" w:cs="Calibri"/>
      <w:color w:val="000000"/>
      <w:kern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13CA0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113CA0"/>
    <w:rPr>
      <w:rFonts w:ascii="Calibri" w:hAnsi="Calibri" w:cs="Calibri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13CA0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113CA0"/>
    <w:rPr>
      <w:rFonts w:ascii="Calibri" w:hAnsi="Calibri" w:cs="Calibri"/>
      <w:color w:val="000000"/>
      <w:kern w:val="0"/>
      <w:sz w:val="20"/>
      <w:szCs w:val="20"/>
    </w:rPr>
  </w:style>
  <w:style w:type="character" w:customStyle="1" w:styleId="f">
    <w:name w:val="f"/>
    <w:basedOn w:val="a0"/>
    <w:rsid w:val="00EC2E5F"/>
  </w:style>
  <w:style w:type="character" w:styleId="a7">
    <w:name w:val="Emphasis"/>
    <w:basedOn w:val="a0"/>
    <w:uiPriority w:val="20"/>
    <w:qFormat/>
    <w:rsid w:val="00435E2C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8E3E1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auto"/>
      <w:sz w:val="24"/>
      <w:szCs w:val="24"/>
    </w:rPr>
  </w:style>
  <w:style w:type="character" w:customStyle="1" w:styleId="HTML0">
    <w:name w:val="HTML 預設格式 字元"/>
    <w:basedOn w:val="a0"/>
    <w:link w:val="HTML"/>
    <w:uiPriority w:val="99"/>
    <w:rsid w:val="008E3E15"/>
    <w:rPr>
      <w:rFonts w:ascii="細明體" w:eastAsia="細明體" w:hAnsi="細明體" w:cs="細明體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36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3672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E4CE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E4CEC"/>
  </w:style>
  <w:style w:type="character" w:customStyle="1" w:styleId="ac">
    <w:name w:val="註解文字 字元"/>
    <w:basedOn w:val="a0"/>
    <w:link w:val="ab"/>
    <w:uiPriority w:val="99"/>
    <w:semiHidden/>
    <w:rsid w:val="008E4CEC"/>
    <w:rPr>
      <w:rFonts w:ascii="Calibri" w:hAnsi="Calibri" w:cs="Calibri"/>
      <w:color w:val="000000"/>
      <w:kern w:val="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E4CEC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8E4CEC"/>
    <w:rPr>
      <w:rFonts w:ascii="Calibri" w:hAnsi="Calibri" w:cs="Calibri"/>
      <w:b/>
      <w:bCs/>
      <w:color w:val="000000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A0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Calibri" w:hAnsi="Calibri" w:cs="Calibri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1F79A0"/>
    <w:pPr>
      <w:pBdr>
        <w:top w:val="nil"/>
        <w:left w:val="nil"/>
        <w:bottom w:val="nil"/>
        <w:right w:val="nil"/>
        <w:between w:val="nil"/>
      </w:pBdr>
    </w:pPr>
    <w:rPr>
      <w:rFonts w:ascii="Calibri" w:hAnsi="Calibri" w:cs="Calibri"/>
      <w:color w:val="000000"/>
      <w:kern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13CA0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113CA0"/>
    <w:rPr>
      <w:rFonts w:ascii="Calibri" w:hAnsi="Calibri" w:cs="Calibri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13CA0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113CA0"/>
    <w:rPr>
      <w:rFonts w:ascii="Calibri" w:hAnsi="Calibri" w:cs="Calibri"/>
      <w:color w:val="000000"/>
      <w:kern w:val="0"/>
      <w:sz w:val="20"/>
      <w:szCs w:val="20"/>
    </w:rPr>
  </w:style>
  <w:style w:type="character" w:customStyle="1" w:styleId="f">
    <w:name w:val="f"/>
    <w:basedOn w:val="a0"/>
    <w:rsid w:val="00EC2E5F"/>
  </w:style>
  <w:style w:type="character" w:styleId="a7">
    <w:name w:val="Emphasis"/>
    <w:basedOn w:val="a0"/>
    <w:uiPriority w:val="20"/>
    <w:qFormat/>
    <w:rsid w:val="00435E2C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8E3E1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auto"/>
      <w:sz w:val="24"/>
      <w:szCs w:val="24"/>
    </w:rPr>
  </w:style>
  <w:style w:type="character" w:customStyle="1" w:styleId="HTML0">
    <w:name w:val="HTML 預設格式 字元"/>
    <w:basedOn w:val="a0"/>
    <w:link w:val="HTML"/>
    <w:uiPriority w:val="99"/>
    <w:rsid w:val="008E3E15"/>
    <w:rPr>
      <w:rFonts w:ascii="細明體" w:eastAsia="細明體" w:hAnsi="細明體" w:cs="細明體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36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36720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E4CE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E4CEC"/>
  </w:style>
  <w:style w:type="character" w:customStyle="1" w:styleId="ac">
    <w:name w:val="註解文字 字元"/>
    <w:basedOn w:val="a0"/>
    <w:link w:val="ab"/>
    <w:uiPriority w:val="99"/>
    <w:semiHidden/>
    <w:rsid w:val="008E4CEC"/>
    <w:rPr>
      <w:rFonts w:ascii="Calibri" w:hAnsi="Calibri" w:cs="Calibri"/>
      <w:color w:val="000000"/>
      <w:kern w:val="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E4CEC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8E4CEC"/>
    <w:rPr>
      <w:rFonts w:ascii="Calibri" w:hAnsi="Calibri" w:cs="Calibri"/>
      <w:b/>
      <w:bCs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9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48457-4B12-47B2-AA55-0621AAB3C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137</Words>
  <Characters>784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s0600</dc:creator>
  <cp:lastModifiedBy>Candy WONG</cp:lastModifiedBy>
  <cp:revision>48</cp:revision>
  <cp:lastPrinted>2018-02-27T05:18:00Z</cp:lastPrinted>
  <dcterms:created xsi:type="dcterms:W3CDTF">2018-02-21T07:43:00Z</dcterms:created>
  <dcterms:modified xsi:type="dcterms:W3CDTF">2018-02-27T05:36:00Z</dcterms:modified>
</cp:coreProperties>
</file>